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7D" w:rsidRPr="00DB2E2A" w:rsidRDefault="0035177A" w:rsidP="00A24B72">
      <w:pPr>
        <w:spacing w:after="200" w:line="276" w:lineRule="auto"/>
        <w:jc w:val="center"/>
      </w:pPr>
      <w:r w:rsidRPr="00DB2E2A">
        <w:rPr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B23D7D" w:rsidRDefault="00B23D7D" w:rsidP="00B23D7D">
      <w:pPr>
        <w:jc w:val="center"/>
      </w:pP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Консультирование осуществляется по обращениям контролируемых лиц и их представителей бе</w:t>
      </w:r>
      <w:bookmarkStart w:id="0" w:name="_GoBack"/>
      <w:bookmarkEnd w:id="0"/>
      <w:r w:rsidRPr="00B33CAE">
        <w:rPr>
          <w:sz w:val="24"/>
          <w:szCs w:val="24"/>
        </w:rPr>
        <w:t>з взимания платы.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Консультирование осуществляется Инспекторами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Информация о месте личного приема, а также об установленных для личного приема днях и часах размещается на официальном сайте Администрации в сети «Интернет».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Консультирование, в том числе письменное консультирование, осуществляется по следующим вопросам: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1) предмет и объекты муниципального контроля;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2) обязательные требования, содержащиеся в нормативных правовых актах, оценка соблюдения которых является предметом муниципального контроля;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3) порядок осуществления профилактических, контрольных мероприятий, предусмотренных настоящим Положением;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4) меры ответственности, применяемые при нарушении обязательных требований;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5) порядок обжалования решений Администрации, действий (бездействия) Инспекторов.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Учет консультирований осуществляется в электронном журнале учета консультирований по форме, утверждаемой муниципальным правовым актом Администрации.</w:t>
      </w:r>
    </w:p>
    <w:p w:rsidR="0035177A" w:rsidRPr="00B33CAE" w:rsidRDefault="0035177A" w:rsidP="00B33CAE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outlineLvl w:val="2"/>
        <w:rPr>
          <w:sz w:val="24"/>
          <w:szCs w:val="24"/>
        </w:rPr>
      </w:pPr>
      <w:r w:rsidRPr="00B33CAE">
        <w:rPr>
          <w:sz w:val="24"/>
          <w:szCs w:val="24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9A76DB" w:rsidRPr="00B33CAE" w:rsidRDefault="009A76DB" w:rsidP="00B33CAE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sz w:val="24"/>
          <w:szCs w:val="24"/>
        </w:rPr>
      </w:pPr>
    </w:p>
    <w:sectPr w:rsidR="009A76DB" w:rsidRPr="00B3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3"/>
    <w:rsid w:val="0035177A"/>
    <w:rsid w:val="005B5D0D"/>
    <w:rsid w:val="00976CE3"/>
    <w:rsid w:val="009A76DB"/>
    <w:rsid w:val="00A24B72"/>
    <w:rsid w:val="00B23D7D"/>
    <w:rsid w:val="00B33CAE"/>
    <w:rsid w:val="00D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1B294-4A80-4B57-A534-5865F806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7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Шкопкина Татьяна Анатольевна</dc:creator>
  <cp:lastModifiedBy>Гальцева Наталия Генриховна</cp:lastModifiedBy>
  <cp:revision>4</cp:revision>
  <dcterms:created xsi:type="dcterms:W3CDTF">2023-09-26T10:26:00Z</dcterms:created>
  <dcterms:modified xsi:type="dcterms:W3CDTF">2026-02-17T10:04:00Z</dcterms:modified>
</cp:coreProperties>
</file>