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94" w:rsidRPr="006E3519" w:rsidRDefault="00535894" w:rsidP="00797E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3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нормативно правовых актов, регулирующих осуществление муниципального жилищного контроля, сод</w:t>
      </w:r>
      <w:r w:rsidR="00797EF7" w:rsidRPr="006E3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ержащих обязательные требования</w:t>
      </w:r>
    </w:p>
    <w:p w:rsidR="00797EF7" w:rsidRPr="006E3519" w:rsidRDefault="00797EF7" w:rsidP="00797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5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Конституция Российской Федерации</w:t>
        </w:r>
      </w:hyperlink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 («Собрание закон</w:t>
      </w:r>
      <w:r w:rsidR="00690AE5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одательства РФ», 04.08.2014,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№ 31, ст. 4398).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6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Жилищный кодекс Российской Федерации</w:t>
        </w:r>
      </w:hyperlink>
      <w:r w:rsidR="00690AE5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(«Собрание за</w:t>
      </w:r>
      <w:r w:rsidR="00690AE5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конодательства РФ», 03.01.2005,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№ 1 (часть 1), ст. 14).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7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Кодекс Российской Федерации об административных правонарушениях</w:t>
        </w:r>
      </w:hyperlink>
      <w:r w:rsidR="00690AE5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(«Российская газета», № 256, 31.12.2001).</w:t>
      </w:r>
    </w:p>
    <w:p w:rsidR="00797EF7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8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Федеральный закон от 06.10.2003 № 131-ФЗ</w:t>
        </w:r>
      </w:hyperlink>
      <w:r w:rsidR="00690AE5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 («Собрание законодательства РФ», 06.10.2003, № 40, ст. 3822).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9" w:tgtFrame="_blank" w:history="1">
        <w:r w:rsidR="00797EF7" w:rsidRPr="002C16C6">
          <w:rPr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Федеральный закон от 31.07.2020 № 248-ФЗ</w:t>
        </w:r>
      </w:hyperlink>
      <w:r w:rsidR="00797EF7" w:rsidRPr="00797EF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«О государственном контроле (надзоре) и муниципальном контроле в Российской Федерации» </w:t>
      </w:r>
      <w:r w:rsidR="00797EF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(</w:t>
      </w:r>
      <w:r w:rsidR="00797EF7">
        <w:rPr>
          <w:rFonts w:ascii="Times New Roman" w:hAnsi="Times New Roman" w:cs="Times New Roman"/>
          <w:sz w:val="24"/>
          <w:szCs w:val="24"/>
        </w:rPr>
        <w:t>«</w:t>
      </w:r>
      <w:r w:rsidR="00797EF7" w:rsidRPr="00797EF7">
        <w:rPr>
          <w:rFonts w:ascii="Times New Roman" w:hAnsi="Times New Roman" w:cs="Times New Roman"/>
          <w:sz w:val="24"/>
          <w:szCs w:val="24"/>
        </w:rPr>
        <w:t>Соб</w:t>
      </w:r>
      <w:r w:rsidR="00797EF7">
        <w:rPr>
          <w:rFonts w:ascii="Times New Roman" w:hAnsi="Times New Roman" w:cs="Times New Roman"/>
          <w:sz w:val="24"/>
          <w:szCs w:val="24"/>
        </w:rPr>
        <w:t>рание законодательства РФ»</w:t>
      </w:r>
      <w:r w:rsidR="00797EF7" w:rsidRPr="00797EF7">
        <w:rPr>
          <w:rFonts w:ascii="Times New Roman" w:hAnsi="Times New Roman" w:cs="Times New Roman"/>
          <w:sz w:val="24"/>
          <w:szCs w:val="24"/>
        </w:rPr>
        <w:t xml:space="preserve">, 03.08.2020, </w:t>
      </w:r>
      <w:r w:rsidR="00797EF7">
        <w:rPr>
          <w:rFonts w:ascii="Times New Roman" w:hAnsi="Times New Roman" w:cs="Times New Roman"/>
          <w:sz w:val="24"/>
          <w:szCs w:val="24"/>
        </w:rPr>
        <w:t>№</w:t>
      </w:r>
      <w:r w:rsidR="00797EF7" w:rsidRPr="00797EF7">
        <w:rPr>
          <w:rFonts w:ascii="Times New Roman" w:hAnsi="Times New Roman" w:cs="Times New Roman"/>
          <w:sz w:val="24"/>
          <w:szCs w:val="24"/>
        </w:rPr>
        <w:t xml:space="preserve"> 31 (часть I), ст. 5007,</w:t>
      </w:r>
      <w:r w:rsidR="00797EF7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«</w:t>
      </w:r>
      <w:r w:rsidR="00797EF7" w:rsidRPr="00797EF7">
        <w:rPr>
          <w:rFonts w:ascii="Times New Roman" w:hAnsi="Times New Roman" w:cs="Times New Roman"/>
          <w:sz w:val="24"/>
          <w:szCs w:val="24"/>
        </w:rPr>
        <w:t>Россий</w:t>
      </w:r>
      <w:r w:rsidR="00797EF7">
        <w:rPr>
          <w:rFonts w:ascii="Times New Roman" w:hAnsi="Times New Roman" w:cs="Times New Roman"/>
          <w:sz w:val="24"/>
          <w:szCs w:val="24"/>
        </w:rPr>
        <w:t>ская газета»</w:t>
      </w:r>
      <w:r w:rsidR="00797EF7" w:rsidRPr="00797EF7">
        <w:rPr>
          <w:rFonts w:ascii="Times New Roman" w:hAnsi="Times New Roman" w:cs="Times New Roman"/>
          <w:sz w:val="24"/>
          <w:szCs w:val="24"/>
        </w:rPr>
        <w:t xml:space="preserve">, </w:t>
      </w:r>
      <w:r w:rsidR="00797EF7">
        <w:rPr>
          <w:rFonts w:ascii="Times New Roman" w:hAnsi="Times New Roman" w:cs="Times New Roman"/>
          <w:sz w:val="24"/>
          <w:szCs w:val="24"/>
        </w:rPr>
        <w:t>№</w:t>
      </w:r>
      <w:r w:rsidR="00797EF7" w:rsidRPr="00797EF7">
        <w:rPr>
          <w:rFonts w:ascii="Times New Roman" w:hAnsi="Times New Roman" w:cs="Times New Roman"/>
          <w:sz w:val="24"/>
          <w:szCs w:val="24"/>
        </w:rPr>
        <w:t xml:space="preserve"> 171, 05.08.2020</w:t>
      </w:r>
      <w:r w:rsidR="00797EF7">
        <w:rPr>
          <w:rFonts w:ascii="Times New Roman" w:hAnsi="Times New Roman" w:cs="Times New Roman"/>
          <w:sz w:val="24"/>
          <w:szCs w:val="24"/>
        </w:rPr>
        <w:t>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0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Федеральный закон от 23.11.2009 № 261-ФЗ</w:t>
        </w:r>
      </w:hyperlink>
      <w:r w:rsidR="00690AE5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«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Об энергосбережении и о повышении </w:t>
      </w:r>
      <w:proofErr w:type="gramStart"/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энергетической эффективности</w:t>
      </w:r>
      <w:proofErr w:type="gramEnd"/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и о внесении изменений в отдельные законодатель</w:t>
      </w:r>
      <w:r w:rsidR="00690AE5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br/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ст. 5711).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1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Федеральный закон от 02.05.2006 № 59-ФЗ</w:t>
        </w:r>
      </w:hyperlink>
      <w:r w:rsidR="00690AE5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«О порядке рассмотрения обращений граждан Российской Федерации» («Российская газета», № 95, 05.05.2006).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2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 xml:space="preserve">Постановление Правительства РФ от 10.02.2017 </w:t>
        </w:r>
        <w:r w:rsidR="00F7780F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№</w:t>
        </w:r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 xml:space="preserve"> 166</w:t>
        </w:r>
      </w:hyperlink>
      <w:r w:rsidR="00F7780F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797EF7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«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</w:t>
      </w:r>
      <w:r w:rsidR="00797EF7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полнении такого предостережения»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3" w:anchor="023904324439274438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 xml:space="preserve">Постановление Правительства РФ от 03.04.2013 </w:t>
        </w:r>
        <w:r w:rsidR="00F7780F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№</w:t>
        </w:r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 xml:space="preserve"> 290</w:t>
        </w:r>
      </w:hyperlink>
      <w:r w:rsidR="00F7780F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797EF7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«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</w:t>
      </w:r>
      <w:r w:rsidR="00797EF7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орядке их оказания и выполнения» (вместе с «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Правилами оказания услуг и выполнения работ, необходимых для обеспечения надлежащего содержания общего и</w:t>
      </w:r>
      <w:r w:rsidR="00797EF7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мущества в многоквартирном доме»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4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Постановление Правительства РФ от 15.05.2013 N 416 (ред. от 25.12.2015)</w:t>
        </w:r>
      </w:hyperlink>
      <w:r w:rsidR="00F7780F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797EF7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«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О порядке осуществления деятельности по управлению многоквартирными домами</w:t>
      </w:r>
      <w:r w:rsidR="00797EF7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» (вместе с «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Правилами осуществления деятельности по упр</w:t>
      </w:r>
      <w:r w:rsidR="00797EF7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авлению многоквартирными домами»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5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Постановление Правительства РФ от 13.08.2006 № 491</w:t>
        </w:r>
      </w:hyperlink>
      <w:r w:rsidR="00F7780F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(«Собрание закон</w:t>
      </w:r>
      <w:r w:rsidR="00690AE5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одательства РФ», 21.08.2006,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№ 34, ст. 3680).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6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Постановление Правительства РФ от 06.05.2011 № 354</w:t>
        </w:r>
      </w:hyperlink>
      <w:r w:rsidR="00F7780F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«О предоставлении коммунальных услуг собственникам и пользователям помещений в многоквартирных домах и жилых домов» («Собрание законодательства РФ», 30.05.2011, № 22, ст. 3168).</w:t>
      </w:r>
    </w:p>
    <w:p w:rsidR="00535894" w:rsidRPr="00535894" w:rsidRDefault="006E3519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7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Постановление Государственного комитета Российской Федерации по строительству и жилищно-коммунальному комплексу от 27.09.2003 № 170</w:t>
        </w:r>
      </w:hyperlink>
      <w:r w:rsidR="00F7780F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«Об утверждении Правил и норм технической эксплуатации жилищного фонда» («Российская газета», № 214, 23.10.2003).</w:t>
      </w:r>
    </w:p>
    <w:p w:rsidR="006E3519" w:rsidRDefault="006E3519" w:rsidP="006E3519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8" w:history="1"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 xml:space="preserve">Приказ Министерства экономического развития Российской Федерации от 30.04.2009 </w:t>
        </w:r>
        <w:r w:rsid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 xml:space="preserve">             </w:t>
        </w:r>
        <w:r w:rsidR="00535894" w:rsidRPr="00797EF7">
          <w:rPr>
            <w:rFonts w:ascii="Times New Roman" w:eastAsia="Times New Roman" w:hAnsi="Times New Roman" w:cs="Times New Roman"/>
            <w:color w:val="0069B8"/>
            <w:sz w:val="24"/>
            <w:szCs w:val="24"/>
            <w:lang w:eastAsia="ru-RU"/>
          </w:rPr>
          <w:t>№ 141</w:t>
        </w:r>
      </w:hyperlink>
      <w:r w:rsidR="00F7780F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 xml:space="preserve">«О реализации положений Федерального закона «О защите прав юридических лиц </w:t>
      </w:r>
      <w:r w:rsidR="00535894"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lastRenderedPageBreak/>
        <w:t>и индивидуальных предпринимателей при осуществлении государственного контроля (надзора) и муниципального контроля» («Российская газета», № 85, 14.05.2009).</w:t>
      </w:r>
    </w:p>
    <w:p w:rsidR="002C16C6" w:rsidRPr="006E3519" w:rsidRDefault="002F7C1A" w:rsidP="006E3519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hyperlink r:id="rId19" w:history="1">
        <w:r w:rsidR="00535894" w:rsidRPr="006E35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</w:t>
        </w:r>
      </w:hyperlink>
      <w:r w:rsidR="00690AE5" w:rsidRPr="006E3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894" w:rsidRPr="006E35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Самара Самарской области (Официальный сайт Думы городского округа Самара</w:t>
      </w:r>
      <w:r w:rsidR="00535894" w:rsidRPr="006E35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hyperlink r:id="rId20" w:history="1">
        <w:r w:rsidR="006E3519" w:rsidRPr="006E351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https://gordumasamara.ru/ustav-gorodskogo-okruga-samara/?doing_wp_cron=1731484633.9803469181060791015625</w:t>
        </w:r>
      </w:hyperlink>
    </w:p>
    <w:p w:rsidR="007D2300" w:rsidRPr="007D2300" w:rsidRDefault="007D2300" w:rsidP="007D2300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7D2300">
        <w:rPr>
          <w:sz w:val="22"/>
          <w:szCs w:val="22"/>
        </w:rPr>
        <w:t>Решение Думы городского округа Самара от 28.08.2025 № 617 «Об утверждении положения «О муниципальном жилищном контроле в городском округе Самара»</w:t>
      </w:r>
    </w:p>
    <w:p w:rsidR="007D2300" w:rsidRPr="007D2300" w:rsidRDefault="006E3519" w:rsidP="007D2300">
      <w:pPr>
        <w:pStyle w:val="Default"/>
        <w:tabs>
          <w:tab w:val="left" w:pos="426"/>
          <w:tab w:val="num" w:pos="720"/>
        </w:tabs>
        <w:rPr>
          <w:sz w:val="22"/>
          <w:szCs w:val="22"/>
        </w:rPr>
      </w:pPr>
      <w:hyperlink r:id="rId21" w:history="1">
        <w:r w:rsidR="007D2300" w:rsidRPr="007D2300">
          <w:rPr>
            <w:rStyle w:val="a5"/>
            <w:sz w:val="22"/>
            <w:szCs w:val="22"/>
          </w:rPr>
          <w:t>https://sovadmsamara.ru/allfiles/202511/Reshenie_ot_________________(12027-ThCz8).pdf</w:t>
        </w:r>
      </w:hyperlink>
      <w:r w:rsidR="007D2300" w:rsidRPr="007D2300">
        <w:rPr>
          <w:sz w:val="22"/>
          <w:szCs w:val="22"/>
        </w:rPr>
        <w:t xml:space="preserve"> </w:t>
      </w:r>
    </w:p>
    <w:p w:rsidR="006E3519" w:rsidRDefault="006E3519" w:rsidP="007D2300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Cs w:val="22"/>
        </w:rPr>
      </w:pPr>
    </w:p>
    <w:p w:rsidR="007D2300" w:rsidRPr="007D2300" w:rsidRDefault="007D2300" w:rsidP="007D2300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Cs w:val="22"/>
        </w:rPr>
      </w:pPr>
      <w:r w:rsidRPr="007D2300">
        <w:rPr>
          <w:rFonts w:ascii="Times New Roman" w:hAnsi="Times New Roman" w:cs="Times New Roman"/>
          <w:szCs w:val="22"/>
        </w:rPr>
        <w:t>Приложение 2 к Положению «О муниципальном жилищном контроле в городском округе Самара»</w:t>
      </w:r>
      <w:bookmarkStart w:id="0" w:name="P351"/>
      <w:bookmarkEnd w:id="0"/>
      <w:r w:rsidRPr="007D2300">
        <w:rPr>
          <w:rFonts w:ascii="Times New Roman" w:hAnsi="Times New Roman" w:cs="Times New Roman"/>
          <w:szCs w:val="22"/>
        </w:rPr>
        <w:t xml:space="preserve"> </w:t>
      </w:r>
    </w:p>
    <w:p w:rsidR="007D2300" w:rsidRPr="007D2300" w:rsidRDefault="007D2300" w:rsidP="007D2300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Cs w:val="22"/>
        </w:rPr>
      </w:pPr>
      <w:r w:rsidRPr="007D2300">
        <w:rPr>
          <w:rFonts w:ascii="Times New Roman" w:hAnsi="Times New Roman" w:cs="Times New Roman"/>
          <w:szCs w:val="22"/>
        </w:rPr>
        <w:t>Перечень индикаторов риска нарушения обязательных требований, проверяемых в рамках осуществления муниципального жилищного контроля в городском округе Самара</w:t>
      </w:r>
    </w:p>
    <w:p w:rsidR="007D2300" w:rsidRPr="007D2300" w:rsidRDefault="006E3519" w:rsidP="007D2300">
      <w:pPr>
        <w:pStyle w:val="Default"/>
        <w:tabs>
          <w:tab w:val="left" w:pos="426"/>
          <w:tab w:val="num" w:pos="720"/>
        </w:tabs>
        <w:rPr>
          <w:sz w:val="22"/>
          <w:szCs w:val="22"/>
        </w:rPr>
      </w:pPr>
      <w:hyperlink r:id="rId22" w:history="1">
        <w:r w:rsidR="007D2300" w:rsidRPr="007D2300">
          <w:rPr>
            <w:rStyle w:val="a5"/>
            <w:sz w:val="22"/>
            <w:szCs w:val="22"/>
          </w:rPr>
          <w:t>https://sovadmsamara.ru/allfiles/202511/Reshenie_ot_________________(12027-ThCz8).pdf</w:t>
        </w:r>
      </w:hyperlink>
      <w:r w:rsidR="007D2300" w:rsidRPr="007D2300">
        <w:rPr>
          <w:sz w:val="22"/>
          <w:szCs w:val="22"/>
        </w:rPr>
        <w:t xml:space="preserve"> </w:t>
      </w:r>
    </w:p>
    <w:p w:rsidR="006E3519" w:rsidRDefault="006E3519" w:rsidP="007D2300">
      <w:pPr>
        <w:pStyle w:val="ConsPlusNormal"/>
        <w:tabs>
          <w:tab w:val="left" w:pos="426"/>
        </w:tabs>
        <w:outlineLvl w:val="1"/>
        <w:rPr>
          <w:rFonts w:ascii="Times New Roman" w:hAnsi="Times New Roman" w:cs="Times New Roman"/>
          <w:szCs w:val="22"/>
        </w:rPr>
      </w:pPr>
    </w:p>
    <w:p w:rsidR="007D2300" w:rsidRDefault="007D2300" w:rsidP="007D2300">
      <w:pPr>
        <w:pStyle w:val="ConsPlusNormal"/>
        <w:tabs>
          <w:tab w:val="left" w:pos="426"/>
        </w:tabs>
        <w:outlineLvl w:val="1"/>
        <w:rPr>
          <w:rFonts w:ascii="Times New Roman" w:hAnsi="Times New Roman" w:cs="Times New Roman"/>
          <w:szCs w:val="22"/>
        </w:rPr>
      </w:pPr>
      <w:r w:rsidRPr="007D2300">
        <w:rPr>
          <w:rFonts w:ascii="Times New Roman" w:hAnsi="Times New Roman" w:cs="Times New Roman"/>
          <w:szCs w:val="22"/>
        </w:rPr>
        <w:t xml:space="preserve">Приложение 3 к Положению «О муниципальном жилищном контроле в городском округе Самара» </w:t>
      </w:r>
    </w:p>
    <w:p w:rsidR="007D2300" w:rsidRPr="007D2300" w:rsidRDefault="007D2300" w:rsidP="007D2300">
      <w:pPr>
        <w:pStyle w:val="ConsPlusTitle"/>
        <w:tabs>
          <w:tab w:val="left" w:pos="426"/>
        </w:tabs>
        <w:jc w:val="both"/>
        <w:rPr>
          <w:rFonts w:ascii="Times New Roman" w:hAnsi="Times New Roman" w:cs="Times New Roman"/>
          <w:b w:val="0"/>
          <w:szCs w:val="22"/>
        </w:rPr>
      </w:pPr>
      <w:bookmarkStart w:id="1" w:name="P368"/>
      <w:bookmarkEnd w:id="1"/>
      <w:r w:rsidRPr="007D2300">
        <w:rPr>
          <w:rFonts w:ascii="Times New Roman" w:hAnsi="Times New Roman" w:cs="Times New Roman"/>
          <w:b w:val="0"/>
          <w:szCs w:val="22"/>
        </w:rPr>
        <w:t>Ключевые показатели и их целевые значения, индикативные показатели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7D2300">
        <w:rPr>
          <w:rFonts w:ascii="Times New Roman" w:hAnsi="Times New Roman" w:cs="Times New Roman"/>
          <w:b w:val="0"/>
          <w:szCs w:val="22"/>
        </w:rPr>
        <w:t>муниципального жилищного контроля в городском округе Самара</w:t>
      </w:r>
    </w:p>
    <w:p w:rsidR="007D2300" w:rsidRDefault="006E3519" w:rsidP="007D2300">
      <w:pPr>
        <w:pStyle w:val="Default"/>
        <w:tabs>
          <w:tab w:val="left" w:pos="426"/>
          <w:tab w:val="num" w:pos="720"/>
        </w:tabs>
        <w:rPr>
          <w:sz w:val="22"/>
          <w:szCs w:val="22"/>
        </w:rPr>
      </w:pPr>
      <w:hyperlink r:id="rId23" w:history="1">
        <w:r w:rsidR="007D2300" w:rsidRPr="007D2300">
          <w:rPr>
            <w:rStyle w:val="a5"/>
            <w:sz w:val="22"/>
            <w:szCs w:val="22"/>
          </w:rPr>
          <w:t>https://sovadmsamara.ru/allfiles/202511/Reshenie_ot_________________(12027-ThCz8).pdf</w:t>
        </w:r>
      </w:hyperlink>
      <w:r w:rsidR="007D2300" w:rsidRPr="007D2300">
        <w:rPr>
          <w:sz w:val="22"/>
          <w:szCs w:val="22"/>
        </w:rPr>
        <w:t xml:space="preserve"> </w:t>
      </w:r>
    </w:p>
    <w:p w:rsidR="006E3519" w:rsidRPr="007D2300" w:rsidRDefault="006E3519" w:rsidP="007D2300">
      <w:pPr>
        <w:pStyle w:val="Default"/>
        <w:tabs>
          <w:tab w:val="left" w:pos="426"/>
          <w:tab w:val="num" w:pos="720"/>
        </w:tabs>
        <w:rPr>
          <w:sz w:val="22"/>
          <w:szCs w:val="22"/>
        </w:rPr>
      </w:pPr>
    </w:p>
    <w:p w:rsidR="007D2300" w:rsidRPr="007D2300" w:rsidRDefault="007D2300" w:rsidP="007D2300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rPr>
          <w:sz w:val="22"/>
          <w:szCs w:val="22"/>
        </w:rPr>
      </w:pPr>
      <w:r w:rsidRPr="007D2300">
        <w:rPr>
          <w:sz w:val="22"/>
          <w:szCs w:val="22"/>
        </w:rPr>
        <w:t>Решение Думы городского округа Самара от 06 ноября 2025 г. № 29 «О внесении изменения в Положение «О муниципальном жилищном контроле в городском округе Самара», утвержденное Решением Думы городского округа Самара от 28 августа 2025 года № 617»</w:t>
      </w:r>
    </w:p>
    <w:p w:rsidR="007D2300" w:rsidRDefault="006E3519" w:rsidP="007D2300">
      <w:pPr>
        <w:pStyle w:val="Default"/>
        <w:tabs>
          <w:tab w:val="left" w:pos="426"/>
          <w:tab w:val="num" w:pos="720"/>
        </w:tabs>
        <w:rPr>
          <w:sz w:val="22"/>
          <w:szCs w:val="22"/>
        </w:rPr>
      </w:pPr>
      <w:hyperlink r:id="rId24" w:history="1">
        <w:r w:rsidR="007D2300" w:rsidRPr="007D2300">
          <w:rPr>
            <w:rStyle w:val="a5"/>
            <w:sz w:val="22"/>
            <w:szCs w:val="22"/>
          </w:rPr>
          <w:t>https://sovadmsamara.ru/allfiles/202511/__(12028-Uldr).pdf</w:t>
        </w:r>
      </w:hyperlink>
      <w:r w:rsidR="007D2300" w:rsidRPr="007D2300">
        <w:rPr>
          <w:sz w:val="22"/>
          <w:szCs w:val="22"/>
        </w:rPr>
        <w:t xml:space="preserve">    </w:t>
      </w:r>
    </w:p>
    <w:p w:rsidR="006E3519" w:rsidRPr="007D2300" w:rsidRDefault="006E3519" w:rsidP="007D2300">
      <w:pPr>
        <w:pStyle w:val="Default"/>
        <w:tabs>
          <w:tab w:val="left" w:pos="426"/>
          <w:tab w:val="num" w:pos="720"/>
        </w:tabs>
        <w:rPr>
          <w:sz w:val="22"/>
          <w:szCs w:val="22"/>
        </w:rPr>
      </w:pPr>
      <w:bookmarkStart w:id="2" w:name="_GoBack"/>
      <w:bookmarkEnd w:id="2"/>
    </w:p>
    <w:p w:rsidR="007D2300" w:rsidRPr="007D2300" w:rsidRDefault="007D2300" w:rsidP="007D2300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rPr>
          <w:sz w:val="22"/>
          <w:szCs w:val="22"/>
        </w:rPr>
      </w:pPr>
      <w:r w:rsidRPr="007D2300">
        <w:rPr>
          <w:sz w:val="22"/>
          <w:szCs w:val="22"/>
        </w:rPr>
        <w:t xml:space="preserve">Приложение к Решению Думы городского округа Самара от 06 ноября 2025 г. № 29 </w:t>
      </w:r>
    </w:p>
    <w:p w:rsidR="007D2300" w:rsidRPr="007D2300" w:rsidRDefault="006E3519" w:rsidP="007D2300">
      <w:pPr>
        <w:pStyle w:val="a6"/>
        <w:tabs>
          <w:tab w:val="left" w:pos="426"/>
          <w:tab w:val="num" w:pos="720"/>
        </w:tabs>
        <w:spacing w:after="0"/>
        <w:ind w:left="0"/>
      </w:pPr>
      <w:hyperlink r:id="rId25" w:history="1">
        <w:r w:rsidR="007D2300" w:rsidRPr="007D2300">
          <w:rPr>
            <w:rStyle w:val="a5"/>
          </w:rPr>
          <w:t>https://sovadmsamara.ru/allfiles/202511/Prilojenie_k_Resheniyu___(12029-TFMKd).pdf</w:t>
        </w:r>
      </w:hyperlink>
      <w:r w:rsidR="007D2300" w:rsidRPr="007D2300">
        <w:t xml:space="preserve"> </w:t>
      </w:r>
    </w:p>
    <w:p w:rsidR="007D2300" w:rsidRPr="007D2300" w:rsidRDefault="007D2300" w:rsidP="007D23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35894" w:rsidRPr="00535894" w:rsidRDefault="00535894" w:rsidP="002C16C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</w:pPr>
      <w:r w:rsidRPr="00535894">
        <w:rPr>
          <w:rFonts w:ascii="Times New Roman" w:eastAsia="Times New Roman" w:hAnsi="Times New Roman" w:cs="Times New Roman"/>
          <w:color w:val="13141A"/>
          <w:sz w:val="24"/>
          <w:szCs w:val="24"/>
          <w:lang w:eastAsia="ru-RU"/>
        </w:rPr>
        <w:t>Иные нормативные правовые акты Российской Федерации, Самарской области и муниципальные нормативные правовые акты, регламентирующие осуществление муниципального жилищного контроля.</w:t>
      </w:r>
    </w:p>
    <w:p w:rsidR="00692095" w:rsidRPr="00797EF7" w:rsidRDefault="00692095" w:rsidP="00797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2095" w:rsidRPr="00797EF7" w:rsidSect="000F0AD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050B"/>
    <w:multiLevelType w:val="multilevel"/>
    <w:tmpl w:val="6B16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91"/>
    <w:rsid w:val="00082A91"/>
    <w:rsid w:val="000F0AD1"/>
    <w:rsid w:val="002C16C6"/>
    <w:rsid w:val="002F7C1A"/>
    <w:rsid w:val="00535894"/>
    <w:rsid w:val="00690AE5"/>
    <w:rsid w:val="00692095"/>
    <w:rsid w:val="006E3519"/>
    <w:rsid w:val="00797EF7"/>
    <w:rsid w:val="007D2300"/>
    <w:rsid w:val="008C37E8"/>
    <w:rsid w:val="008C5C45"/>
    <w:rsid w:val="00B446F5"/>
    <w:rsid w:val="00BD6F3F"/>
    <w:rsid w:val="00D64712"/>
    <w:rsid w:val="00F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F07B0-6A02-4D3D-B79D-F8B79A4D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894"/>
    <w:rPr>
      <w:b/>
      <w:bCs/>
    </w:rPr>
  </w:style>
  <w:style w:type="character" w:styleId="a5">
    <w:name w:val="Hyperlink"/>
    <w:basedOn w:val="a0"/>
    <w:uiPriority w:val="99"/>
    <w:unhideWhenUsed/>
    <w:rsid w:val="00535894"/>
    <w:rPr>
      <w:color w:val="0000FF"/>
      <w:u w:val="single"/>
    </w:rPr>
  </w:style>
  <w:style w:type="paragraph" w:customStyle="1" w:styleId="Default">
    <w:name w:val="Default"/>
    <w:rsid w:val="007D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7D2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D2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7D23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13" Type="http://schemas.openxmlformats.org/officeDocument/2006/relationships/hyperlink" Target="http://www.consultant.ru/cons/cgi/online.cgi?req=doc&amp;base=LAW&amp;n=294721&amp;fld=134&amp;dst=1000000001,0&amp;rnd=0.2511071321526339" TargetMode="External"/><Relationship Id="rId18" Type="http://schemas.openxmlformats.org/officeDocument/2006/relationships/hyperlink" Target="http://docs.cntd.ru/document/90215613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ovadmsamara.ru/allfiles/202511/Reshenie_ot_________________(12027-ThCz8).pdf" TargetMode="External"/><Relationship Id="rId7" Type="http://schemas.openxmlformats.org/officeDocument/2006/relationships/hyperlink" Target="http://www.consultant.ru/document/cons_doc_LAW_34661/" TargetMode="External"/><Relationship Id="rId12" Type="http://schemas.openxmlformats.org/officeDocument/2006/relationships/hyperlink" Target="http://docs.cntd.ru/document/420391737" TargetMode="External"/><Relationship Id="rId17" Type="http://schemas.openxmlformats.org/officeDocument/2006/relationships/hyperlink" Target="http://docs.cntd.ru/document/901877221" TargetMode="External"/><Relationship Id="rId25" Type="http://schemas.openxmlformats.org/officeDocument/2006/relationships/hyperlink" Target="https://sovadmsamara.ru/allfiles/202511/Prilojenie_k_Resheniyu___(12029-TFMKd)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80037" TargetMode="External"/><Relationship Id="rId20" Type="http://schemas.openxmlformats.org/officeDocument/2006/relationships/hyperlink" Target="https://gordumasamara.ru/ustav-gorodskogo-okruga-samara/?doing_wp_cron=1731484633.98034691810607910156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057/" TargetMode="External"/><Relationship Id="rId11" Type="http://schemas.openxmlformats.org/officeDocument/2006/relationships/hyperlink" Target="http://www.consultant.ru/document/cons_doc_LAW_59999/" TargetMode="External"/><Relationship Id="rId24" Type="http://schemas.openxmlformats.org/officeDocument/2006/relationships/hyperlink" Target="https://sovadmsamara.ru/allfiles/202511/__(12028-Uldr).pdf" TargetMode="External"/><Relationship Id="rId5" Type="http://schemas.openxmlformats.org/officeDocument/2006/relationships/hyperlink" Target="http://publication.pravo.gov.ru/Document/View/0001201408010002" TargetMode="External"/><Relationship Id="rId15" Type="http://schemas.openxmlformats.org/officeDocument/2006/relationships/hyperlink" Target="http://docs.cntd.ru/document/901991977" TargetMode="External"/><Relationship Id="rId23" Type="http://schemas.openxmlformats.org/officeDocument/2006/relationships/hyperlink" Target="https://sovadmsamara.ru/allfiles/202511/Reshenie_ot_________________(12027-ThCz8).pdf" TargetMode="External"/><Relationship Id="rId10" Type="http://schemas.openxmlformats.org/officeDocument/2006/relationships/hyperlink" Target="http://docs.cntd.ru/document/902186281" TargetMode="External"/><Relationship Id="rId19" Type="http://schemas.openxmlformats.org/officeDocument/2006/relationships/hyperlink" Target="consultantplus://offline/ref=80819EE8F8788F9DEE34431DC1FB7D5385E3DDD77B707B452F6BF3881161D5C0E7930D576AC6382512DC15j3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801479" TargetMode="External"/><Relationship Id="rId14" Type="http://schemas.openxmlformats.org/officeDocument/2006/relationships/hyperlink" Target="http://base.garant.ru/70379374/" TargetMode="External"/><Relationship Id="rId22" Type="http://schemas.openxmlformats.org/officeDocument/2006/relationships/hyperlink" Target="https://sovadmsamara.ru/allfiles/202511/Reshenie_ot_________________(12027-ThCz8)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Гальцева Наталия Генриховна</dc:creator>
  <cp:lastModifiedBy>Гальцева Наталия Генриховна</cp:lastModifiedBy>
  <cp:revision>9</cp:revision>
  <cp:lastPrinted>2026-02-17T07:47:00Z</cp:lastPrinted>
  <dcterms:created xsi:type="dcterms:W3CDTF">2023-09-26T10:24:00Z</dcterms:created>
  <dcterms:modified xsi:type="dcterms:W3CDTF">2026-02-17T09:56:00Z</dcterms:modified>
</cp:coreProperties>
</file>