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BB" w:rsidRPr="00051E20" w:rsidRDefault="003F056E" w:rsidP="00051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1300"/>
      <w:r w:rsidRPr="00D568AB">
        <w:rPr>
          <w:rFonts w:ascii="Times New Roman" w:hAnsi="Times New Roman" w:cs="Times New Roman"/>
        </w:rPr>
        <w:t xml:space="preserve"> </w:t>
      </w:r>
      <w:r w:rsidR="000952BB" w:rsidRPr="00051E20">
        <w:rPr>
          <w:rFonts w:ascii="Times New Roman" w:hAnsi="Times New Roman" w:cs="Times New Roman"/>
          <w:sz w:val="24"/>
          <w:szCs w:val="24"/>
        </w:rPr>
        <w:t>Приложение</w:t>
      </w:r>
      <w:r w:rsidR="00D568AB" w:rsidRPr="00051E20">
        <w:rPr>
          <w:rFonts w:ascii="Times New Roman" w:hAnsi="Times New Roman" w:cs="Times New Roman"/>
          <w:sz w:val="24"/>
          <w:szCs w:val="24"/>
        </w:rPr>
        <w:t xml:space="preserve"> №</w:t>
      </w:r>
      <w:r w:rsidR="00EB3298" w:rsidRPr="00051E20">
        <w:rPr>
          <w:rFonts w:ascii="Times New Roman" w:hAnsi="Times New Roman" w:cs="Times New Roman"/>
          <w:sz w:val="24"/>
          <w:szCs w:val="24"/>
        </w:rPr>
        <w:t>1</w:t>
      </w:r>
    </w:p>
    <w:p w:rsidR="000952BB" w:rsidRPr="000952BB" w:rsidRDefault="000952BB" w:rsidP="00343E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52758D">
        <w:rPr>
          <w:rFonts w:ascii="Times New Roman" w:hAnsi="Times New Roman" w:cs="Times New Roman"/>
          <w:sz w:val="24"/>
          <w:szCs w:val="24"/>
        </w:rPr>
        <w:t>А</w:t>
      </w:r>
      <w:r w:rsidRPr="000952BB">
        <w:rPr>
          <w:rFonts w:ascii="Times New Roman" w:hAnsi="Times New Roman" w:cs="Times New Roman"/>
          <w:sz w:val="24"/>
          <w:szCs w:val="24"/>
        </w:rPr>
        <w:t>дминистрации</w:t>
      </w:r>
      <w:r w:rsidR="0052758D">
        <w:rPr>
          <w:rFonts w:ascii="Times New Roman" w:hAnsi="Times New Roman" w:cs="Times New Roman"/>
          <w:sz w:val="24"/>
          <w:szCs w:val="24"/>
        </w:rPr>
        <w:t xml:space="preserve"> Советского</w:t>
      </w:r>
    </w:p>
    <w:p w:rsidR="000952BB" w:rsidRPr="000952BB" w:rsidRDefault="0052758D" w:rsidP="00343E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района городского округа Самара</w:t>
      </w:r>
    </w:p>
    <w:p w:rsidR="000952BB" w:rsidRPr="000952BB" w:rsidRDefault="000952BB" w:rsidP="00343E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BD5B02">
        <w:rPr>
          <w:rFonts w:ascii="Times New Roman" w:hAnsi="Times New Roman" w:cs="Times New Roman"/>
          <w:sz w:val="24"/>
          <w:szCs w:val="24"/>
        </w:rPr>
        <w:t xml:space="preserve"> «</w:t>
      </w:r>
      <w:r w:rsidR="0052758D">
        <w:rPr>
          <w:rFonts w:ascii="Times New Roman" w:hAnsi="Times New Roman" w:cs="Times New Roman"/>
          <w:sz w:val="24"/>
          <w:szCs w:val="24"/>
        </w:rPr>
        <w:softHyphen/>
        <w:t>____</w:t>
      </w:r>
      <w:r w:rsidR="00BD5B02">
        <w:rPr>
          <w:rFonts w:ascii="Times New Roman" w:hAnsi="Times New Roman" w:cs="Times New Roman"/>
          <w:sz w:val="24"/>
          <w:szCs w:val="24"/>
        </w:rPr>
        <w:t xml:space="preserve">» </w:t>
      </w:r>
      <w:r w:rsidR="0052758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758D">
        <w:rPr>
          <w:rFonts w:ascii="Times New Roman" w:hAnsi="Times New Roman" w:cs="Times New Roman"/>
          <w:sz w:val="24"/>
          <w:szCs w:val="24"/>
        </w:rPr>
        <w:t>____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BD5B02">
        <w:rPr>
          <w:rFonts w:ascii="Times New Roman" w:hAnsi="Times New Roman" w:cs="Times New Roman"/>
          <w:sz w:val="24"/>
          <w:szCs w:val="24"/>
        </w:rPr>
        <w:t xml:space="preserve"> </w:t>
      </w:r>
      <w:r w:rsidR="0052758D">
        <w:rPr>
          <w:rFonts w:ascii="Times New Roman" w:hAnsi="Times New Roman" w:cs="Times New Roman"/>
          <w:sz w:val="24"/>
          <w:szCs w:val="24"/>
        </w:rPr>
        <w:t>______</w:t>
      </w:r>
    </w:p>
    <w:p w:rsidR="000952BB" w:rsidRDefault="000952BB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2BB" w:rsidRPr="00F349F5" w:rsidRDefault="00343EB8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F5">
        <w:rPr>
          <w:rFonts w:ascii="Times New Roman" w:hAnsi="Times New Roman" w:cs="Times New Roman"/>
          <w:sz w:val="28"/>
          <w:szCs w:val="28"/>
        </w:rPr>
        <w:t>К</w:t>
      </w:r>
      <w:r w:rsidR="000952BB" w:rsidRPr="00F349F5">
        <w:rPr>
          <w:rFonts w:ascii="Times New Roman" w:hAnsi="Times New Roman" w:cs="Times New Roman"/>
          <w:sz w:val="28"/>
          <w:szCs w:val="28"/>
        </w:rPr>
        <w:t xml:space="preserve">арта рисков нарушения антимонопольного законодательства </w:t>
      </w:r>
      <w:r w:rsidR="00340486" w:rsidRPr="00F349F5">
        <w:rPr>
          <w:rFonts w:ascii="Times New Roman" w:hAnsi="Times New Roman" w:cs="Times New Roman"/>
          <w:sz w:val="28"/>
          <w:szCs w:val="28"/>
        </w:rPr>
        <w:t>на 202</w:t>
      </w:r>
      <w:r w:rsidR="00C21B28">
        <w:rPr>
          <w:rFonts w:ascii="Times New Roman" w:hAnsi="Times New Roman" w:cs="Times New Roman"/>
          <w:sz w:val="28"/>
          <w:szCs w:val="28"/>
        </w:rPr>
        <w:t>5</w:t>
      </w:r>
      <w:r w:rsidR="00340486" w:rsidRPr="00F349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8AB" w:rsidRPr="00F349F5" w:rsidRDefault="00D568AB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8AB" w:rsidRPr="00F349F5" w:rsidRDefault="00D568AB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843" w:type="dxa"/>
        <w:tblLook w:val="04A0" w:firstRow="1" w:lastRow="0" w:firstColumn="1" w:lastColumn="0" w:noHBand="0" w:noVBand="1"/>
      </w:tblPr>
      <w:tblGrid>
        <w:gridCol w:w="674"/>
        <w:gridCol w:w="4360"/>
        <w:gridCol w:w="3438"/>
        <w:gridCol w:w="1766"/>
        <w:gridCol w:w="3195"/>
        <w:gridCol w:w="2410"/>
      </w:tblGrid>
      <w:tr w:rsidR="00D568AB" w:rsidRPr="00F349F5" w:rsidTr="001C5CBE">
        <w:tc>
          <w:tcPr>
            <w:tcW w:w="674" w:type="dxa"/>
          </w:tcPr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49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0" w:type="dxa"/>
          </w:tcPr>
          <w:p w:rsidR="00D568AB" w:rsidRPr="00F349F5" w:rsidRDefault="00D568AB" w:rsidP="00343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Сфера деятельности,</w:t>
            </w:r>
            <w:r w:rsidR="00343EB8" w:rsidRPr="00F3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в которой выявлен риск нарушения антимонопольного законодательства</w:t>
            </w:r>
          </w:p>
        </w:tc>
        <w:tc>
          <w:tcPr>
            <w:tcW w:w="3438" w:type="dxa"/>
          </w:tcPr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Описание риска нарушения антимонопольного законодательства</w:t>
            </w:r>
          </w:p>
        </w:tc>
        <w:tc>
          <w:tcPr>
            <w:tcW w:w="1766" w:type="dxa"/>
          </w:tcPr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195" w:type="dxa"/>
          </w:tcPr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2410" w:type="dxa"/>
          </w:tcPr>
          <w:p w:rsidR="00D568AB" w:rsidRPr="00F349F5" w:rsidRDefault="00D568AB" w:rsidP="000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</w:t>
            </w:r>
          </w:p>
        </w:tc>
      </w:tr>
      <w:tr w:rsidR="00D568AB" w:rsidTr="001C5CBE">
        <w:tc>
          <w:tcPr>
            <w:tcW w:w="674" w:type="dxa"/>
          </w:tcPr>
          <w:p w:rsidR="00D568AB" w:rsidRPr="00343EB8" w:rsidRDefault="00D568AB" w:rsidP="0009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нужд.</w:t>
            </w:r>
          </w:p>
        </w:tc>
        <w:tc>
          <w:tcPr>
            <w:tcW w:w="3438" w:type="dxa"/>
          </w:tcPr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ограничивающих конкуренцию требований к участникам закупки.</w:t>
            </w:r>
          </w:p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определения и обоснования начальной (максимальной) цены  контракта.</w:t>
            </w:r>
          </w:p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конкуренции между участниками закупки путем включения в  состав лотов товаров, работ, услуг функционально, технологически или </w:t>
            </w:r>
            <w:proofErr w:type="spellStart"/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связанных  с товарами, работами, услугами, выполнение, оказание, которых являются предметом закупки.</w:t>
            </w:r>
          </w:p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Создание участнику закупки преимущественных условий.</w:t>
            </w:r>
          </w:p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способе закупки путем заключения контракта с единственным поставщиком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(подрядчиком, исполнителем) в обход конкурентных процедур.</w:t>
            </w:r>
          </w:p>
          <w:p w:rsidR="00D568AB" w:rsidRPr="00343EB8" w:rsidRDefault="00343EB8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Неосновательное изменение условий контракта.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195" w:type="dxa"/>
          </w:tcPr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соблюдение законодательства о контрактной системе в сфере закупок товаров, работ, услуг для обеспечения муниципальных нужд. </w:t>
            </w:r>
            <w:r w:rsidR="00343E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надлежащей экспертизы документации о закупке.</w:t>
            </w:r>
          </w:p>
          <w:p w:rsidR="00D568AB" w:rsidRPr="00343EB8" w:rsidRDefault="00D67373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568AB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антимонопольного законодательства, законодательства о контрактной системе в сфере закупок товаров, работ, услуг для обеспечения  муниципальных нужд.</w:t>
            </w:r>
          </w:p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сроков размещения документации о закупке.</w:t>
            </w:r>
          </w:p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мер по исключению конфликта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возникновение рисков маловероятно</w:t>
            </w:r>
          </w:p>
        </w:tc>
      </w:tr>
      <w:tr w:rsidR="00D568AB" w:rsidTr="001C5CBE">
        <w:tc>
          <w:tcPr>
            <w:tcW w:w="674" w:type="dxa"/>
          </w:tcPr>
          <w:p w:rsidR="00D568AB" w:rsidRPr="00343EB8" w:rsidRDefault="00D568AB" w:rsidP="0009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конкурсов по отбору управляющих компаний для управления </w:t>
            </w:r>
            <w:r w:rsidR="00343E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ногоквартирными домами.</w:t>
            </w:r>
          </w:p>
        </w:tc>
        <w:tc>
          <w:tcPr>
            <w:tcW w:w="3438" w:type="dxa"/>
          </w:tcPr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Создание участнику конкурса преимущественных условий.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Несоблюдение (нарушение) порядка определения победителя  конкурса.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Выбор специализированной организации осуществляется  в обход проведения конкурса.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ограничивающих конкуренцию требований к участникам конкурса</w:t>
            </w:r>
            <w:r w:rsid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5" w:type="dxa"/>
          </w:tcPr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сроков размещения конкурсной документации.</w:t>
            </w:r>
          </w:p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Непринятие мер по исключению конфликта интересов.</w:t>
            </w:r>
          </w:p>
          <w:p w:rsidR="00D568AB" w:rsidRPr="00343EB8" w:rsidRDefault="00D568AB" w:rsidP="00343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Ненадлежащее соблюдение жилищного законодательства.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D568AB" w:rsidTr="001C5CBE">
        <w:tc>
          <w:tcPr>
            <w:tcW w:w="674" w:type="dxa"/>
          </w:tcPr>
          <w:p w:rsidR="00D568AB" w:rsidRPr="00343EB8" w:rsidRDefault="00D568AB" w:rsidP="0009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поддержки, субсидий хозяйствующим субъектам.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Установление в порядках предоставления субсидий критериев отбора их получателей, которые могут привести к ограничению или устранению конкуренции.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действующего законодательства при осуществлении отбора получателей субсидий.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и разработке механизмов поддержки, не соответствующих нормам антимонопольного законодательства.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   бюджетных ассигнований.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воспрепятствование доступу к бюджетным средствам, предусмотренному законодательством при проведении отборов по предоставлению муниципальной поддержки, субсидий.</w:t>
            </w:r>
          </w:p>
        </w:tc>
        <w:tc>
          <w:tcPr>
            <w:tcW w:w="1766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3195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 действующего законодательства.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Непринятие мер по исключению  конфликта интересов.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и сроков, предусмотренных для оказания муниципальной поддержки, предоставления субсидий хозяйствующим субъектам.</w:t>
            </w:r>
          </w:p>
        </w:tc>
        <w:tc>
          <w:tcPr>
            <w:tcW w:w="2410" w:type="dxa"/>
          </w:tcPr>
          <w:p w:rsidR="00D568AB" w:rsidRPr="00343EB8" w:rsidRDefault="00D568AB" w:rsidP="0034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D568AB" w:rsidTr="001C5CBE">
        <w:tc>
          <w:tcPr>
            <w:tcW w:w="674" w:type="dxa"/>
          </w:tcPr>
          <w:p w:rsidR="00D568AB" w:rsidRPr="00343EB8" w:rsidRDefault="00D568AB" w:rsidP="0009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нормативно –</w:t>
            </w:r>
            <w:r w:rsid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правовых актов.</w:t>
            </w:r>
          </w:p>
        </w:tc>
        <w:tc>
          <w:tcPr>
            <w:tcW w:w="3438" w:type="dxa"/>
          </w:tcPr>
          <w:p w:rsidR="00D568AB" w:rsidRPr="00343EB8" w:rsidRDefault="00D568AB" w:rsidP="00343EB8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в   муниципальных нормативно – правовых акт</w:t>
            </w:r>
            <w:r w:rsid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ах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39CF"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оложений, реализация которых может привести к недопущению, ограничению конкуренции.</w:t>
            </w:r>
          </w:p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195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Бездействие в части приведения в соответствии с Федеральным  законом от 26.07.2006 № 135-ФЗ «О защите конкуренции»  муниципальных нормативно – правовых актов.</w:t>
            </w:r>
          </w:p>
        </w:tc>
        <w:tc>
          <w:tcPr>
            <w:tcW w:w="2410" w:type="dxa"/>
          </w:tcPr>
          <w:p w:rsidR="00D568AB" w:rsidRPr="00343EB8" w:rsidRDefault="00D568AB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маловероятно.</w:t>
            </w:r>
          </w:p>
        </w:tc>
      </w:tr>
      <w:tr w:rsidR="00BE39CF" w:rsidTr="001C5CBE">
        <w:tc>
          <w:tcPr>
            <w:tcW w:w="674" w:type="dxa"/>
          </w:tcPr>
          <w:p w:rsidR="00BE39CF" w:rsidRPr="00343EB8" w:rsidRDefault="00BE39CF" w:rsidP="0009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0" w:type="dxa"/>
          </w:tcPr>
          <w:p w:rsidR="00BE39CF" w:rsidRPr="00343EB8" w:rsidRDefault="00BE39CF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муниципальным имуществом</w:t>
            </w:r>
          </w:p>
        </w:tc>
        <w:tc>
          <w:tcPr>
            <w:tcW w:w="3438" w:type="dxa"/>
          </w:tcPr>
          <w:p w:rsidR="00BE39CF" w:rsidRPr="00343EB8" w:rsidRDefault="00BE39CF" w:rsidP="00FA2728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преимуществ отдельным хозяйствующим субъектам при предоставлении муниципального имущества.</w:t>
            </w:r>
            <w:r w:rsidR="002136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Переход прав владения и (или) пользования в отношении муниципального имущества без проведения </w:t>
            </w:r>
            <w:r w:rsidR="00FA27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процедур</w:t>
            </w:r>
            <w:r w:rsidR="00E151D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E39CF" w:rsidRPr="00343EB8" w:rsidRDefault="00FF3564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195" w:type="dxa"/>
          </w:tcPr>
          <w:p w:rsidR="00BE39CF" w:rsidRPr="00343EB8" w:rsidRDefault="00FF3564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r w:rsidR="0024327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контроля. Непринятие мер по исключению конфликта интересов. Ненадлежащее соблюдение Федерального закона от 26.07.2006 №135-ФЗ «О защите конкуренции»</w:t>
            </w:r>
          </w:p>
        </w:tc>
        <w:tc>
          <w:tcPr>
            <w:tcW w:w="2410" w:type="dxa"/>
          </w:tcPr>
          <w:p w:rsidR="00BE39CF" w:rsidRPr="00343EB8" w:rsidRDefault="00FF3564" w:rsidP="0034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маловероятно.</w:t>
            </w:r>
          </w:p>
        </w:tc>
      </w:tr>
    </w:tbl>
    <w:p w:rsidR="00D568AB" w:rsidRPr="000E51F0" w:rsidRDefault="00D568AB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EE1" w:rsidRDefault="004C5EE1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952B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BE539C">
        <w:rPr>
          <w:rFonts w:ascii="Times New Roman" w:hAnsi="Times New Roman" w:cs="Times New Roman"/>
          <w:sz w:val="24"/>
          <w:szCs w:val="24"/>
        </w:rPr>
        <w:t>А</w:t>
      </w:r>
      <w:r w:rsidRPr="000952BB">
        <w:rPr>
          <w:rFonts w:ascii="Times New Roman" w:hAnsi="Times New Roman" w:cs="Times New Roman"/>
          <w:sz w:val="24"/>
          <w:szCs w:val="24"/>
        </w:rPr>
        <w:t>дминистрации</w:t>
      </w:r>
      <w:r w:rsidR="00BE539C">
        <w:rPr>
          <w:rFonts w:ascii="Times New Roman" w:hAnsi="Times New Roman" w:cs="Times New Roman"/>
          <w:sz w:val="24"/>
          <w:szCs w:val="24"/>
        </w:rPr>
        <w:t xml:space="preserve"> Советского</w:t>
      </w:r>
    </w:p>
    <w:p w:rsidR="000E51F0" w:rsidRPr="000952BB" w:rsidRDefault="00BE539C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района городского округа Самара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BD5B02">
        <w:rPr>
          <w:rFonts w:ascii="Times New Roman" w:hAnsi="Times New Roman" w:cs="Times New Roman"/>
          <w:sz w:val="24"/>
          <w:szCs w:val="24"/>
        </w:rPr>
        <w:t xml:space="preserve"> «</w:t>
      </w:r>
      <w:r w:rsidR="00BE539C">
        <w:rPr>
          <w:rFonts w:ascii="Times New Roman" w:hAnsi="Times New Roman" w:cs="Times New Roman"/>
          <w:sz w:val="24"/>
          <w:szCs w:val="24"/>
        </w:rPr>
        <w:t>_____</w:t>
      </w:r>
      <w:r w:rsidR="00BD5B02">
        <w:rPr>
          <w:rFonts w:ascii="Times New Roman" w:hAnsi="Times New Roman" w:cs="Times New Roman"/>
          <w:sz w:val="24"/>
          <w:szCs w:val="24"/>
        </w:rPr>
        <w:t xml:space="preserve">» </w:t>
      </w:r>
      <w:r w:rsidR="00BE539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E539C">
        <w:rPr>
          <w:rFonts w:ascii="Times New Roman" w:hAnsi="Times New Roman" w:cs="Times New Roman"/>
          <w:sz w:val="24"/>
          <w:szCs w:val="24"/>
        </w:rPr>
        <w:t>__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BD5B02">
        <w:rPr>
          <w:rFonts w:ascii="Times New Roman" w:hAnsi="Times New Roman" w:cs="Times New Roman"/>
          <w:sz w:val="24"/>
          <w:szCs w:val="24"/>
        </w:rPr>
        <w:t xml:space="preserve"> </w:t>
      </w:r>
      <w:r w:rsidR="00BE539C">
        <w:rPr>
          <w:rFonts w:ascii="Times New Roman" w:hAnsi="Times New Roman" w:cs="Times New Roman"/>
          <w:sz w:val="24"/>
          <w:szCs w:val="24"/>
        </w:rPr>
        <w:t>____</w:t>
      </w:r>
    </w:p>
    <w:p w:rsidR="00F33074" w:rsidRDefault="00F33074" w:rsidP="00D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BE" w:rsidRDefault="001C5CBE" w:rsidP="000E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CBE" w:rsidRDefault="001C5CBE" w:rsidP="000E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F0" w:rsidRPr="00F349F5" w:rsidRDefault="000E51F0" w:rsidP="000E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F5">
        <w:rPr>
          <w:rFonts w:ascii="Times New Roman" w:hAnsi="Times New Roman" w:cs="Times New Roman"/>
          <w:sz w:val="28"/>
          <w:szCs w:val="28"/>
        </w:rPr>
        <w:t xml:space="preserve">План мероприятий  по снижению рисков нарушения антимонопольного законодательства </w:t>
      </w:r>
      <w:r w:rsidR="00C75DDD" w:rsidRPr="00F349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1B28">
        <w:rPr>
          <w:rFonts w:ascii="Times New Roman" w:hAnsi="Times New Roman" w:cs="Times New Roman"/>
          <w:sz w:val="28"/>
          <w:szCs w:val="28"/>
        </w:rPr>
        <w:t>5</w:t>
      </w:r>
      <w:r w:rsidR="00C75DDD" w:rsidRPr="00F349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5CBE" w:rsidRPr="00F349F5" w:rsidRDefault="001C5CBE" w:rsidP="000E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B8" w:rsidRPr="00F349F5" w:rsidRDefault="00343EB8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3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3494"/>
        <w:gridCol w:w="1119"/>
        <w:gridCol w:w="2796"/>
        <w:gridCol w:w="4054"/>
        <w:gridCol w:w="1339"/>
        <w:gridCol w:w="2714"/>
      </w:tblGrid>
      <w:tr w:rsidR="00C93F9D" w:rsidRPr="00F349F5" w:rsidTr="005C3F0F">
        <w:trPr>
          <w:trHeight w:hRule="exact" w:val="1619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43EB8" w:rsidRPr="00F34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43EB8" w:rsidRPr="00F349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56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риска нарушения антимонопольного законодательства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C9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C9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снижению риска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93F9D" w:rsidRPr="00F349F5" w:rsidRDefault="00C93F9D" w:rsidP="00C9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93F9D" w:rsidRPr="00F349F5" w:rsidRDefault="00C93F9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C9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F349F5" w:rsidRDefault="00C93F9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F5">
              <w:rPr>
                <w:rFonts w:ascii="Times New Roman" w:hAnsi="Times New Roman" w:cs="Times New Roman"/>
                <w:sz w:val="24"/>
                <w:szCs w:val="24"/>
              </w:rPr>
              <w:t>Показатель исполнения</w:t>
            </w:r>
          </w:p>
          <w:p w:rsidR="00C93F9D" w:rsidRPr="00F349F5" w:rsidRDefault="00C93F9D" w:rsidP="00B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9D" w:rsidRPr="000E51F0" w:rsidTr="005C3F0F">
        <w:trPr>
          <w:trHeight w:val="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343EB8" w:rsidRDefault="00C93F9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ограничивающих конкуренцию требований к участникам закупки.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определения и обоснования начальной (максимальной) цены  контракта.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конкуренции между участниками закупки путем включения в  состав лотов товаров, работ, услуг функционально, технологически или </w:t>
            </w:r>
            <w:proofErr w:type="spell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связанных  с товарами, работами, услугами, выполнение, оказание, которых являются предметом закупки.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Создание участнику закупки преимущественных условий.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="00564186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564186" w:rsidRPr="00343E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путем заключения контракта с единственным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поставщиком (подрядчиком, исполнителем) в обход конкурентных процедур.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Неосновательное изменение условий контракта.</w:t>
            </w:r>
          </w:p>
          <w:p w:rsidR="00C93F9D" w:rsidRPr="00343EB8" w:rsidRDefault="00C93F9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343EB8" w:rsidRDefault="00C523C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контрактной системе в сфере закупок товаров, работ, услуг для обеспечения муниципальных нужд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экспертизы документации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закупке.</w:t>
            </w:r>
          </w:p>
          <w:p w:rsidR="00C75DDD" w:rsidRPr="00343EB8" w:rsidRDefault="00C75DDD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</w:t>
            </w:r>
            <w:proofErr w:type="gram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антимонопольного законодательства, законодательства о контрактной системе в сфере закупок товаров, работ, услуг для обеспечения  муниципальных нужд.</w:t>
            </w:r>
          </w:p>
          <w:p w:rsidR="00C75DDD" w:rsidRPr="00343EB8" w:rsidRDefault="00390A65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 w:rsidR="00C75DDD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сроков размещения док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ументации о закупке. П</w:t>
            </w:r>
            <w:r w:rsidR="00C75DDD" w:rsidRPr="00343EB8">
              <w:rPr>
                <w:rFonts w:ascii="Times New Roman" w:hAnsi="Times New Roman" w:cs="Times New Roman"/>
                <w:sz w:val="24"/>
                <w:szCs w:val="24"/>
              </w:rPr>
              <w:t>ринятие мер по исключению конфликта интересов.</w:t>
            </w:r>
          </w:p>
          <w:p w:rsidR="00390A65" w:rsidRPr="00343EB8" w:rsidRDefault="00390A65" w:rsidP="00C7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повышение квалификации сотрудников.</w:t>
            </w:r>
          </w:p>
          <w:p w:rsidR="00C93F9D" w:rsidRPr="00343EB8" w:rsidRDefault="00C93F9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DDD" w:rsidRPr="00343EB8" w:rsidRDefault="00C75DDD" w:rsidP="00C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                                            отдел Администрации                      Советского внутригородского района городского округа Самара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F9D" w:rsidRPr="00343EB8" w:rsidRDefault="00C75DDD" w:rsidP="00B76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финансового планирования и экономики Администрации Советского   внутригородского района городского округа Самара  Структурные подразделения Администрации Советского внутригородского района городского округа Самара, разрабатывающие документацию о закупке.</w:t>
            </w:r>
            <w:r w:rsidR="00C523C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F9D" w:rsidRPr="00343EB8" w:rsidRDefault="00C75DDD" w:rsidP="00C2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2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DDD" w:rsidRPr="00343EB8" w:rsidRDefault="00D70EB1" w:rsidP="00C7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5DDD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при осуществлении закупок товара, работ, услуг для обеспечения муниципальных нужд</w:t>
            </w:r>
          </w:p>
          <w:p w:rsidR="00C93F9D" w:rsidRPr="00343EB8" w:rsidRDefault="00C93F9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0C" w:rsidRPr="000E51F0" w:rsidTr="005C3F0F">
        <w:trPr>
          <w:trHeight w:val="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B76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Создание участнику конкурса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управляющих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преимущественных условий.</w:t>
            </w:r>
          </w:p>
          <w:p w:rsidR="00B76C0C" w:rsidRPr="00343EB8" w:rsidRDefault="00B76C0C" w:rsidP="00B76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Несоблюдение (нарушение) порядка определения победителя  конкурса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управляющ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C0C" w:rsidRPr="00343EB8" w:rsidRDefault="00B76C0C" w:rsidP="00B76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Выбор специализированной организации осуществляется в обход проведения 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отбору управляющ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 домами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C0C" w:rsidRPr="00343EB8" w:rsidRDefault="00B76C0C" w:rsidP="001C5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ограничивающих конкуренцию требований к участникам конкурса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управляющ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управления многоквартирными домами.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390A65" w:rsidP="00AF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сроков размещения конкурсной документации.</w:t>
            </w:r>
          </w:p>
          <w:p w:rsidR="00B76C0C" w:rsidRPr="00343EB8" w:rsidRDefault="00390A65" w:rsidP="00AF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>ринятие мер по исключению конфликта интересов.</w:t>
            </w:r>
          </w:p>
          <w:p w:rsidR="00B76C0C" w:rsidRPr="00343EB8" w:rsidRDefault="00390A65" w:rsidP="00AF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норм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законодательства.</w:t>
            </w:r>
          </w:p>
          <w:p w:rsidR="00B76C0C" w:rsidRPr="00343EB8" w:rsidRDefault="00B76C0C" w:rsidP="00AF02A0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B76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ЖКХ Администрации                      Советского внутригородского района городского округа Самара</w:t>
            </w:r>
            <w:r w:rsidR="00390A65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A2E" w:rsidRPr="00343EB8" w:rsidRDefault="00A24A2E" w:rsidP="00B76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комиссия.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C2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проведении конкурсов по отбору управляющих компаний для управления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 домами.</w:t>
            </w:r>
          </w:p>
        </w:tc>
      </w:tr>
      <w:tr w:rsidR="00B76C0C" w:rsidRPr="000E51F0" w:rsidTr="005C3F0F">
        <w:trPr>
          <w:trHeight w:val="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A0" w:rsidRPr="00343EB8" w:rsidRDefault="00AF02A0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порядках предоставления субсидий критериев отбора их получателей, которые могут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ограничению или устранению конкуренции.</w:t>
            </w:r>
          </w:p>
          <w:p w:rsidR="00AF02A0" w:rsidRPr="00343EB8" w:rsidRDefault="00AF02A0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действующего законодательства при осуществлении отбора получателей субсидий.</w:t>
            </w:r>
          </w:p>
          <w:p w:rsidR="00AF02A0" w:rsidRPr="00343EB8" w:rsidRDefault="00AF02A0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и разработке механизмов поддержки, не соответствующих нормам антимонопольного законодательства.</w:t>
            </w:r>
          </w:p>
          <w:p w:rsidR="00AF02A0" w:rsidRPr="00343EB8" w:rsidRDefault="00AF02A0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   бюджетных ассигнований.</w:t>
            </w:r>
          </w:p>
          <w:p w:rsidR="00B76C0C" w:rsidRPr="00343EB8" w:rsidRDefault="00AF02A0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Незаконное воспрепятствование доступу к бюджетным средствам, предусмотренному законодательством при проведении отборов по предоставлению муниципальной поддержки, субсидий.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A3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A0" w:rsidRPr="00343EB8" w:rsidRDefault="00A24A2E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законодательства.</w:t>
            </w:r>
          </w:p>
          <w:p w:rsidR="00AF02A0" w:rsidRPr="00343EB8" w:rsidRDefault="00A24A2E" w:rsidP="00AF0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>ринятие мер по исключению  конфликта интересов.</w:t>
            </w:r>
          </w:p>
          <w:p w:rsidR="00B76C0C" w:rsidRPr="00343EB8" w:rsidRDefault="00AF02A0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сроков, предусмотренных для оказания муниципальной поддержки, предоставления субсидий хозяйствующим субъектам.</w:t>
            </w:r>
          </w:p>
          <w:p w:rsidR="00A24A2E" w:rsidRPr="00343EB8" w:rsidRDefault="00A24A2E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Анализ проекта решения о предоставлении (отказе  в предоставлении) муниципальной поддержки, субсидий.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274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                                            отдел Администрации                      Советского внутригородского района городского округа Самара;</w:t>
            </w:r>
          </w:p>
          <w:p w:rsidR="00B76C0C" w:rsidRPr="00343EB8" w:rsidRDefault="00B76C0C" w:rsidP="00274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финансового планирования и экономики Администрации Советского   внутригородского района городского округа Самара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AF02A0" w:rsidP="00C2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2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AF02A0" w:rsidP="00274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при предоставлении муниципальной поддержке, субсидий.</w:t>
            </w:r>
          </w:p>
        </w:tc>
      </w:tr>
      <w:tr w:rsidR="00B76C0C" w:rsidRPr="000E51F0" w:rsidTr="005C3F0F">
        <w:trPr>
          <w:trHeight w:val="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616A"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A0" w:rsidRPr="00343EB8" w:rsidRDefault="00AF02A0" w:rsidP="00AF02A0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в </w:t>
            </w:r>
            <w:r w:rsidR="00A24A2E"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нормативно –</w:t>
            </w:r>
            <w:r w:rsidR="00563B2E"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A2E"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правовых актах</w:t>
            </w:r>
            <w:r w:rsidRPr="00343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положений, реализация которых может привести к недопущению, ограничению конкуренции</w:t>
            </w:r>
            <w:r w:rsidR="001C5CB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76C0C" w:rsidRPr="00343EB8" w:rsidRDefault="00B76C0C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AF02A0" w:rsidP="00A3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B76C0C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нормативно –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антимонопольно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F02A0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A2E" w:rsidRPr="00343EB8" w:rsidRDefault="00AF02A0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B76C0C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Администрации Советского внутригородского района городского округа Самара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16A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разрабатывающие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нормативно </w:t>
            </w:r>
            <w:proofErr w:type="gramStart"/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равовые акты.</w:t>
            </w:r>
          </w:p>
          <w:p w:rsidR="00B76C0C" w:rsidRPr="00343EB8" w:rsidRDefault="00A24A2E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616A" w:rsidRPr="00343EB8">
              <w:rPr>
                <w:rFonts w:ascii="Times New Roman" w:hAnsi="Times New Roman" w:cs="Times New Roman"/>
                <w:sz w:val="24"/>
                <w:szCs w:val="24"/>
              </w:rPr>
              <w:t>равовой отдел Администрации Советского внутригородского района городского округа Самара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28616A" w:rsidP="00C2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0C" w:rsidRPr="00343EB8" w:rsidRDefault="0028616A" w:rsidP="001C5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–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C5C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</w:t>
            </w: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от 26.02.2006 № 135-ФЗ</w:t>
            </w:r>
            <w:r w:rsidR="00A24A2E" w:rsidRPr="00343EB8"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конкуренции».</w:t>
            </w:r>
          </w:p>
        </w:tc>
      </w:tr>
      <w:tr w:rsidR="0024327C" w:rsidRPr="000E51F0" w:rsidTr="005C3F0F">
        <w:trPr>
          <w:trHeight w:val="2263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Pr="00343EB8" w:rsidRDefault="0024327C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Pr="00343EB8" w:rsidRDefault="00E151DE" w:rsidP="001E21D7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1D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преимуществ отдельным хозяйствующим субъектам при предоставлении муниципального имущества. Переход прав владения и (или) пользования в отношении муниципального имущества без проведения конкурсных процедур.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Pr="00343EB8" w:rsidRDefault="0024327C" w:rsidP="00A3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F" w:rsidRDefault="005C3F0F" w:rsidP="005C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по проведению конкурентных  процедур</w:t>
            </w:r>
            <w:r w:rsidR="001B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F0F" w:rsidRPr="00343EB8" w:rsidRDefault="005C3F0F" w:rsidP="005C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 конфликта интересов.</w:t>
            </w:r>
          </w:p>
          <w:p w:rsidR="0024327C" w:rsidRPr="00343EB8" w:rsidRDefault="0024327C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Default="001B7A46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Правовой отдел Администрации Советского внутригородского района городского округа Самара.</w:t>
            </w:r>
          </w:p>
          <w:p w:rsidR="001B7A46" w:rsidRPr="00343EB8" w:rsidRDefault="001B7A46" w:rsidP="00A2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B8">
              <w:rPr>
                <w:rFonts w:ascii="Times New Roman" w:hAnsi="Times New Roman" w:cs="Times New Roman"/>
                <w:sz w:val="24"/>
                <w:szCs w:val="24"/>
              </w:rPr>
              <w:t>Отдел финансового планирования и экономики Администрации Советского   внутригородского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городского округа Самара.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Pr="00343EB8" w:rsidRDefault="001B7A46" w:rsidP="00C2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27C" w:rsidRPr="00343EB8" w:rsidRDefault="001B7A46" w:rsidP="001C5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распоряжении муниципальным имуществом.</w:t>
            </w:r>
          </w:p>
        </w:tc>
      </w:tr>
      <w:bookmarkEnd w:id="0"/>
    </w:tbl>
    <w:p w:rsidR="00F33074" w:rsidRPr="00F33074" w:rsidRDefault="00F33074" w:rsidP="006B44CB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3074" w:rsidRPr="00F33074" w:rsidSect="00051E20">
      <w:pgSz w:w="16838" w:h="11906" w:orient="landscape"/>
      <w:pgMar w:top="454" w:right="1134" w:bottom="851" w:left="709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20" w:rsidRDefault="00051E20" w:rsidP="00051E20">
      <w:pPr>
        <w:spacing w:after="0" w:line="240" w:lineRule="auto"/>
      </w:pPr>
      <w:r>
        <w:separator/>
      </w:r>
    </w:p>
  </w:endnote>
  <w:endnote w:type="continuationSeparator" w:id="0">
    <w:p w:rsidR="00051E20" w:rsidRDefault="00051E20" w:rsidP="000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20" w:rsidRDefault="00051E20" w:rsidP="00051E20">
      <w:pPr>
        <w:spacing w:after="0" w:line="240" w:lineRule="auto"/>
      </w:pPr>
      <w:r>
        <w:separator/>
      </w:r>
    </w:p>
  </w:footnote>
  <w:footnote w:type="continuationSeparator" w:id="0">
    <w:p w:rsidR="00051E20" w:rsidRDefault="00051E20" w:rsidP="000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63"/>
    <w:rsid w:val="00051E20"/>
    <w:rsid w:val="0009420B"/>
    <w:rsid w:val="000952BB"/>
    <w:rsid w:val="000D4583"/>
    <w:rsid w:val="000E51F0"/>
    <w:rsid w:val="0010007C"/>
    <w:rsid w:val="00157FAB"/>
    <w:rsid w:val="001B7A46"/>
    <w:rsid w:val="001C5CBE"/>
    <w:rsid w:val="001E21D7"/>
    <w:rsid w:val="002136B2"/>
    <w:rsid w:val="002232A5"/>
    <w:rsid w:val="0024327C"/>
    <w:rsid w:val="00264019"/>
    <w:rsid w:val="00274A93"/>
    <w:rsid w:val="0028616A"/>
    <w:rsid w:val="002A5D52"/>
    <w:rsid w:val="002B66DF"/>
    <w:rsid w:val="002C0A5C"/>
    <w:rsid w:val="002C18DC"/>
    <w:rsid w:val="00340486"/>
    <w:rsid w:val="00343EB8"/>
    <w:rsid w:val="003535B2"/>
    <w:rsid w:val="00367C03"/>
    <w:rsid w:val="0039076D"/>
    <w:rsid w:val="00390A65"/>
    <w:rsid w:val="003F056E"/>
    <w:rsid w:val="003F3F3A"/>
    <w:rsid w:val="00406722"/>
    <w:rsid w:val="00445090"/>
    <w:rsid w:val="00491D1F"/>
    <w:rsid w:val="004958BF"/>
    <w:rsid w:val="00495B0B"/>
    <w:rsid w:val="0049610B"/>
    <w:rsid w:val="004C5EE1"/>
    <w:rsid w:val="005043B4"/>
    <w:rsid w:val="0052758D"/>
    <w:rsid w:val="00563B2E"/>
    <w:rsid w:val="00564186"/>
    <w:rsid w:val="00597ED9"/>
    <w:rsid w:val="005B2BB6"/>
    <w:rsid w:val="005C3F0F"/>
    <w:rsid w:val="00613587"/>
    <w:rsid w:val="00617BA5"/>
    <w:rsid w:val="00623725"/>
    <w:rsid w:val="00662489"/>
    <w:rsid w:val="006B44CB"/>
    <w:rsid w:val="006C18DD"/>
    <w:rsid w:val="006D029F"/>
    <w:rsid w:val="006F20A5"/>
    <w:rsid w:val="00703A75"/>
    <w:rsid w:val="0075415D"/>
    <w:rsid w:val="00764880"/>
    <w:rsid w:val="007D25EA"/>
    <w:rsid w:val="007F1A87"/>
    <w:rsid w:val="0082452E"/>
    <w:rsid w:val="00883FA2"/>
    <w:rsid w:val="00891417"/>
    <w:rsid w:val="008922E3"/>
    <w:rsid w:val="00896F09"/>
    <w:rsid w:val="008B291E"/>
    <w:rsid w:val="00947DE8"/>
    <w:rsid w:val="0097423B"/>
    <w:rsid w:val="009A3540"/>
    <w:rsid w:val="00A176F8"/>
    <w:rsid w:val="00A24A2E"/>
    <w:rsid w:val="00A36EBB"/>
    <w:rsid w:val="00AA6281"/>
    <w:rsid w:val="00AF02A0"/>
    <w:rsid w:val="00AF0DD8"/>
    <w:rsid w:val="00AF6195"/>
    <w:rsid w:val="00B14B2E"/>
    <w:rsid w:val="00B26B7D"/>
    <w:rsid w:val="00B76C0C"/>
    <w:rsid w:val="00B852E3"/>
    <w:rsid w:val="00B86782"/>
    <w:rsid w:val="00BA59B4"/>
    <w:rsid w:val="00BD5B02"/>
    <w:rsid w:val="00BE39CF"/>
    <w:rsid w:val="00BE539C"/>
    <w:rsid w:val="00C21B28"/>
    <w:rsid w:val="00C2510E"/>
    <w:rsid w:val="00C523C0"/>
    <w:rsid w:val="00C75DDD"/>
    <w:rsid w:val="00C814BD"/>
    <w:rsid w:val="00C830DF"/>
    <w:rsid w:val="00C93F9D"/>
    <w:rsid w:val="00CA3A10"/>
    <w:rsid w:val="00CC1FB8"/>
    <w:rsid w:val="00CD676D"/>
    <w:rsid w:val="00CF7238"/>
    <w:rsid w:val="00D1107B"/>
    <w:rsid w:val="00D12AC4"/>
    <w:rsid w:val="00D1556A"/>
    <w:rsid w:val="00D15CD7"/>
    <w:rsid w:val="00D568AB"/>
    <w:rsid w:val="00D67373"/>
    <w:rsid w:val="00D70EB1"/>
    <w:rsid w:val="00D737DE"/>
    <w:rsid w:val="00DA4B63"/>
    <w:rsid w:val="00E11954"/>
    <w:rsid w:val="00E151DE"/>
    <w:rsid w:val="00E248E2"/>
    <w:rsid w:val="00E86BC8"/>
    <w:rsid w:val="00EB1B97"/>
    <w:rsid w:val="00EB3298"/>
    <w:rsid w:val="00EB7E87"/>
    <w:rsid w:val="00EF61EB"/>
    <w:rsid w:val="00F0136E"/>
    <w:rsid w:val="00F274E8"/>
    <w:rsid w:val="00F33074"/>
    <w:rsid w:val="00F349F5"/>
    <w:rsid w:val="00F50135"/>
    <w:rsid w:val="00F66047"/>
    <w:rsid w:val="00F721B9"/>
    <w:rsid w:val="00F82BEE"/>
    <w:rsid w:val="00F84FE4"/>
    <w:rsid w:val="00FA2728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F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D5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F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D5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E664-2CAB-472A-81DC-617BD9AC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Глазов</dc:creator>
  <cp:lastModifiedBy>Подопригора Ирина Валерьевна</cp:lastModifiedBy>
  <cp:revision>4</cp:revision>
  <cp:lastPrinted>2024-12-10T10:01:00Z</cp:lastPrinted>
  <dcterms:created xsi:type="dcterms:W3CDTF">2024-12-10T10:01:00Z</dcterms:created>
  <dcterms:modified xsi:type="dcterms:W3CDTF">2024-12-17T08:30:00Z</dcterms:modified>
</cp:coreProperties>
</file>