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6040AC">
      <w:r>
        <w:rPr>
          <w:noProof/>
        </w:rPr>
        <w:pict>
          <v:group id="_x0000_s1026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7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proofErr w:type="gramStart"/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8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7302E3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7302E3" w:rsidRPr="00240B18" w:rsidRDefault="007302E3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7302E3" w:rsidRPr="00240B18" w:rsidRDefault="007302E3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proofErr w:type="gramStart"/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7302E3" w:rsidRPr="00240B18" w:rsidRDefault="007302E3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Default="007302E3" w:rsidP="008E35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Почему СНИЛС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нужен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каждому ребенку</w:t>
                    </w:r>
                  </w:p>
                  <w:p w:rsidR="007302E3" w:rsidRPr="005353E4" w:rsidRDefault="007302E3" w:rsidP="008E35FA">
                    <w:pPr>
                      <w:rPr>
                        <w:sz w:val="28"/>
                        <w:szCs w:val="28"/>
                      </w:rPr>
                    </w:pPr>
                    <w:r w:rsidRPr="005353E4">
                      <w:rPr>
                        <w:sz w:val="28"/>
                        <w:szCs w:val="28"/>
                      </w:rPr>
                      <w:t xml:space="preserve">Сегодня весь мир отмечает международный день защиты детей. Этот </w:t>
                    </w:r>
                    <w:proofErr w:type="gramStart"/>
                    <w:r w:rsidRPr="005353E4">
                      <w:rPr>
                        <w:sz w:val="28"/>
                        <w:szCs w:val="28"/>
                      </w:rPr>
                      <w:t>праздник</w:t>
                    </w:r>
                    <w:proofErr w:type="gramEnd"/>
                    <w:r w:rsidRPr="005353E4">
                      <w:rPr>
                        <w:sz w:val="28"/>
                        <w:szCs w:val="28"/>
                      </w:rPr>
                      <w:t xml:space="preserve">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</w:r>
                    <w:r>
                      <w:rPr>
                        <w:sz w:val="28"/>
                        <w:szCs w:val="28"/>
                      </w:rPr>
                      <w:t xml:space="preserve">положена выдача </w:t>
                    </w:r>
                    <w:r w:rsidRPr="005353E4">
                      <w:rPr>
                        <w:sz w:val="28"/>
                        <w:szCs w:val="28"/>
                      </w:rPr>
                      <w:t xml:space="preserve">свидетельство о регистрации в системе обязательного пенсионного страхования.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</w:r>
                    <w:r w:rsidRPr="005353E4">
                      <w:rPr>
                        <w:sz w:val="28"/>
                        <w:szCs w:val="28"/>
                      </w:rPr>
                      <w:t xml:space="preserve">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</w:r>
                  </w:p>
                  <w:p w:rsidR="007302E3" w:rsidRPr="005353E4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  <w:r w:rsidRPr="004E116E">
                      <w:rPr>
                        <w:sz w:val="28"/>
                        <w:szCs w:val="28"/>
                      </w:rPr>
                      <w:t>ормами законодательства* предусмотрено наличие страхового свидетельства у детей и подростков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56673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 w:rsidRPr="004E116E">
                      <w:rPr>
                        <w:sz w:val="28"/>
                        <w:szCs w:val="28"/>
                      </w:rPr>
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</w:r>
                    <w:r w:rsidRPr="005353E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СНИЛС потребуется для </w:t>
                    </w:r>
                    <w:r w:rsidRPr="00566735">
                      <w:rPr>
                        <w:sz w:val="28"/>
                        <w:szCs w:val="28"/>
                      </w:rPr>
                      <w:t>льготного получения лекарственных препаратов, специализированных видов питания, кото</w:t>
                    </w:r>
                    <w:r>
                      <w:rPr>
                        <w:sz w:val="28"/>
                        <w:szCs w:val="28"/>
                      </w:rPr>
                      <w:t>рые необходимы детям-инвалидам, с</w:t>
                    </w:r>
                    <w:r w:rsidRPr="00566735">
                      <w:rPr>
                        <w:sz w:val="28"/>
                        <w:szCs w:val="28"/>
                      </w:rPr>
                      <w:t xml:space="preserve">анаторно-курортного лечения и бесплатного проезда в санаторий. 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566735">
                      <w:rPr>
                        <w:sz w:val="28"/>
                        <w:szCs w:val="28"/>
                      </w:rPr>
                      <w:t>осле того, как малыш вырастет</w:t>
                    </w:r>
                    <w:r>
                      <w:rPr>
                        <w:sz w:val="28"/>
                        <w:szCs w:val="28"/>
                      </w:rPr>
                      <w:t xml:space="preserve">, он сможет подрабатывать в дни каникул только при наличии «зеленой пластиковой карточки».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</w:r>
                  </w:p>
                  <w:p w:rsidR="007302E3" w:rsidRDefault="007302E3" w:rsidP="008E35FA">
                    <w:pPr>
                      <w:pStyle w:val="a6"/>
                    </w:pPr>
                    <w:r>
  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  </w:r>
                    <w:proofErr w:type="spellStart"/>
                    <w:r>
                      <w:t>Минздравсоцразвития</w:t>
                    </w:r>
                    <w:proofErr w:type="spellEnd"/>
                    <w:r>
                      <w:t xml:space="preserve"> РФ от 14.12.2009 № 987н</w:t>
                    </w:r>
                  </w:p>
                  <w:p w:rsidR="007302E3" w:rsidRPr="004E116E" w:rsidRDefault="007302E3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</w:p>
                  <w:p w:rsidR="007302E3" w:rsidRPr="00E2732A" w:rsidRDefault="007302E3" w:rsidP="008E35FA">
                    <w:pPr>
                      <w:rPr>
                        <w:sz w:val="28"/>
                        <w:szCs w:val="28"/>
                      </w:rPr>
                    </w:pPr>
                  </w:p>
                  <w:p w:rsidR="007302E3" w:rsidRPr="008E35FA" w:rsidRDefault="007302E3" w:rsidP="00B1302B">
                    <w:pPr>
                      <w:jc w:val="center"/>
                      <w:rPr>
                        <w:b/>
                      </w:rPr>
                    </w:pPr>
                  </w:p>
                  <w:p w:rsidR="007302E3" w:rsidRPr="008E35FA" w:rsidRDefault="007302E3" w:rsidP="00B1302B">
                    <w:pPr>
                      <w:pStyle w:val="2"/>
                    </w:pPr>
                  </w:p>
                  <w:p w:rsidR="007302E3" w:rsidRPr="008E35FA" w:rsidRDefault="007302E3" w:rsidP="00B1302B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9" o:title="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7302E3" w:rsidRDefault="007302E3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7302E3" w:rsidRPr="0039376E" w:rsidRDefault="006040AC" w:rsidP="00054AEF">
                      <w:pPr>
                        <w:jc w:val="center"/>
                      </w:pPr>
                      <w:hyperlink r:id="rId10" w:history="1">
                        <w:r w:rsidR="007302E3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7302E3" w:rsidRPr="0039376E">
                          <w:rPr>
                            <w:rStyle w:val="a3"/>
                          </w:rPr>
                          <w:t>://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7302E3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7302E3" w:rsidRPr="0039376E">
                          <w:rPr>
                            <w:rStyle w:val="a3"/>
                          </w:rPr>
                          <w:t>_</w:t>
                        </w:r>
                        <w:r w:rsidR="007302E3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7302E3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7302E3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7302E3" w:rsidRPr="00290CCF" w:rsidRDefault="007302E3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664D40" w:rsidRDefault="00664D40" w:rsidP="00EC7AA5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29"/>
          <w:szCs w:val="35"/>
        </w:rPr>
      </w:pPr>
    </w:p>
    <w:p w:rsidR="000A718B" w:rsidRDefault="000A718B" w:rsidP="006B2A18">
      <w:pPr>
        <w:spacing w:line="360" w:lineRule="atLeast"/>
        <w:jc w:val="center"/>
        <w:outlineLvl w:val="0"/>
        <w:rPr>
          <w:b/>
          <w:color w:val="1F2428"/>
          <w:kern w:val="36"/>
          <w:sz w:val="28"/>
          <w:szCs w:val="28"/>
        </w:rPr>
      </w:pPr>
    </w:p>
    <w:p w:rsidR="00F96DC3" w:rsidRPr="00F96DC3" w:rsidRDefault="00F96DC3" w:rsidP="00F96DC3">
      <w:pPr>
        <w:jc w:val="center"/>
        <w:rPr>
          <w:b/>
          <w:sz w:val="28"/>
        </w:rPr>
      </w:pPr>
      <w:r w:rsidRPr="00F96DC3">
        <w:rPr>
          <w:b/>
          <w:sz w:val="28"/>
        </w:rPr>
        <w:t>Данные о бесплатной парковке для инвалидов действуют на территории всей страны</w:t>
      </w:r>
    </w:p>
    <w:p w:rsidR="00F96DC3" w:rsidRDefault="00F96DC3" w:rsidP="00F96DC3"/>
    <w:p w:rsidR="00F96DC3" w:rsidRPr="00F96DC3" w:rsidRDefault="00F96DC3" w:rsidP="00F96DC3">
      <w:pPr>
        <w:ind w:firstLine="567"/>
        <w:jc w:val="both"/>
      </w:pPr>
      <w:r w:rsidRPr="00F96DC3"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F96DC3">
        <w:t>онлайн</w:t>
      </w:r>
      <w:proofErr w:type="spellEnd"/>
      <w:r w:rsidRPr="00F96DC3"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F96DC3" w:rsidRDefault="00F96DC3" w:rsidP="00F96DC3">
      <w:pPr>
        <w:ind w:firstLine="567"/>
        <w:jc w:val="both"/>
      </w:pPr>
      <w:r w:rsidRPr="00F96DC3">
        <w:t>Подать заявление можно</w:t>
      </w:r>
      <w:r>
        <w:t>:</w:t>
      </w:r>
    </w:p>
    <w:p w:rsidR="00F96DC3" w:rsidRDefault="00F96DC3" w:rsidP="00F96DC3">
      <w:pPr>
        <w:pStyle w:val="af2"/>
        <w:numPr>
          <w:ilvl w:val="0"/>
          <w:numId w:val="16"/>
        </w:numPr>
        <w:jc w:val="both"/>
      </w:pPr>
      <w:r w:rsidRPr="00F96DC3">
        <w:t xml:space="preserve">в личном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</w:t>
      </w:r>
    </w:p>
    <w:p w:rsidR="00F96DC3" w:rsidRDefault="00F96DC3" w:rsidP="00F96DC3">
      <w:pPr>
        <w:pStyle w:val="af2"/>
        <w:numPr>
          <w:ilvl w:val="0"/>
          <w:numId w:val="16"/>
        </w:numPr>
        <w:jc w:val="both"/>
      </w:pPr>
      <w:proofErr w:type="gramStart"/>
      <w:r w:rsidRPr="00F96DC3">
        <w:t>в</w:t>
      </w:r>
      <w:proofErr w:type="gramEnd"/>
      <w:r w:rsidRPr="00F96DC3">
        <w:t xml:space="preserve"> «Личном кабинете инвалида» на сайте ФРИ </w:t>
      </w:r>
    </w:p>
    <w:p w:rsidR="00F96DC3" w:rsidRDefault="00F96DC3" w:rsidP="00F96DC3">
      <w:pPr>
        <w:pStyle w:val="af2"/>
        <w:numPr>
          <w:ilvl w:val="0"/>
          <w:numId w:val="16"/>
        </w:numPr>
        <w:jc w:val="both"/>
      </w:pPr>
      <w:r w:rsidRPr="00F96DC3">
        <w:t xml:space="preserve">в МФЦ. </w:t>
      </w:r>
    </w:p>
    <w:p w:rsidR="00F96DC3" w:rsidRDefault="00F96DC3" w:rsidP="00F96DC3">
      <w:pPr>
        <w:ind w:firstLine="567"/>
        <w:jc w:val="both"/>
      </w:pPr>
      <w:r w:rsidRPr="00F96DC3">
        <w:t xml:space="preserve">При этом заявления в клиентских службах Пенсионного фонда приниматься не будут. </w:t>
      </w:r>
    </w:p>
    <w:p w:rsidR="00F96DC3" w:rsidRPr="00F96DC3" w:rsidRDefault="00F96DC3" w:rsidP="00F96DC3">
      <w:pPr>
        <w:ind w:firstLine="567"/>
        <w:jc w:val="both"/>
      </w:pPr>
      <w:r w:rsidRPr="00F96DC3">
        <w:t>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F96DC3" w:rsidRDefault="00F96DC3" w:rsidP="00F96DC3">
      <w:pPr>
        <w:ind w:firstLine="567"/>
        <w:jc w:val="both"/>
      </w:pPr>
    </w:p>
    <w:p w:rsidR="00F96DC3" w:rsidRDefault="00F96DC3" w:rsidP="00F96DC3">
      <w:pPr>
        <w:ind w:firstLine="567"/>
        <w:jc w:val="both"/>
      </w:pPr>
      <w:r w:rsidRPr="00F96DC3"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F96DC3" w:rsidRPr="00F96DC3" w:rsidRDefault="00F96DC3" w:rsidP="00F96DC3">
      <w:pPr>
        <w:ind w:firstLine="567"/>
        <w:jc w:val="both"/>
      </w:pPr>
    </w:p>
    <w:p w:rsidR="00F96DC3" w:rsidRPr="00F96DC3" w:rsidRDefault="00F96DC3" w:rsidP="00F96DC3">
      <w:pPr>
        <w:ind w:firstLine="567"/>
        <w:jc w:val="both"/>
      </w:pPr>
      <w:r w:rsidRPr="00F96DC3">
        <w:t>Согласно вступившим в силу поправкам, подать заявление теперь можно только на одно транспортное средство.</w:t>
      </w:r>
    </w:p>
    <w:p w:rsidR="00F96DC3" w:rsidRPr="00F96DC3" w:rsidRDefault="00F96DC3" w:rsidP="00F96DC3">
      <w:pPr>
        <w:ind w:firstLine="567"/>
        <w:jc w:val="both"/>
      </w:pPr>
      <w:r w:rsidRPr="00F96DC3"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F96DC3" w:rsidRDefault="00F96DC3" w:rsidP="00F96DC3">
      <w:pPr>
        <w:ind w:firstLine="567"/>
        <w:jc w:val="both"/>
      </w:pPr>
    </w:p>
    <w:p w:rsidR="00F96DC3" w:rsidRDefault="00F96DC3" w:rsidP="00F96DC3">
      <w:pPr>
        <w:ind w:firstLine="567"/>
        <w:jc w:val="both"/>
      </w:pPr>
      <w:r w:rsidRPr="00F96DC3"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F96DC3" w:rsidRPr="00F96DC3" w:rsidRDefault="00F96DC3" w:rsidP="00F96DC3">
      <w:pPr>
        <w:ind w:firstLine="567"/>
        <w:jc w:val="both"/>
      </w:pPr>
    </w:p>
    <w:p w:rsidR="00F96DC3" w:rsidRDefault="00F96DC3" w:rsidP="00F96DC3">
      <w:pPr>
        <w:ind w:firstLine="567"/>
        <w:jc w:val="both"/>
      </w:pPr>
      <w:r w:rsidRPr="00F96DC3">
        <w:t xml:space="preserve"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</w:t>
      </w:r>
      <w:r w:rsidRPr="00F96DC3">
        <w:lastRenderedPageBreak/>
        <w:t>наличия права на бесплатную парковку будет осуществляться только на основании сведений ФРИ.</w:t>
      </w:r>
    </w:p>
    <w:p w:rsidR="00F96DC3" w:rsidRPr="00F96DC3" w:rsidRDefault="00F96DC3" w:rsidP="00F96DC3">
      <w:pPr>
        <w:ind w:firstLine="567"/>
        <w:jc w:val="both"/>
      </w:pPr>
    </w:p>
    <w:p w:rsidR="00F96DC3" w:rsidRPr="00F96DC3" w:rsidRDefault="00F96DC3" w:rsidP="00F96DC3">
      <w:pPr>
        <w:ind w:firstLine="567"/>
        <w:jc w:val="both"/>
      </w:pPr>
      <w:r w:rsidRPr="00F96DC3">
        <w:t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 w:rsidR="00C93C65" w:rsidRPr="00671922" w:rsidRDefault="00C93C65" w:rsidP="00F96DC3">
      <w:pPr>
        <w:ind w:firstLine="567"/>
        <w:jc w:val="center"/>
      </w:pPr>
    </w:p>
    <w:sectPr w:rsidR="00C93C65" w:rsidRPr="00671922" w:rsidSect="00664D40">
      <w:headerReference w:type="default" r:id="rId11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9D" w:rsidRDefault="00930C9D" w:rsidP="00664D40">
      <w:r>
        <w:separator/>
      </w:r>
    </w:p>
  </w:endnote>
  <w:endnote w:type="continuationSeparator" w:id="0">
    <w:p w:rsidR="00930C9D" w:rsidRDefault="00930C9D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9D" w:rsidRDefault="00930C9D" w:rsidP="00664D40">
      <w:r>
        <w:separator/>
      </w:r>
    </w:p>
  </w:footnote>
  <w:footnote w:type="continuationSeparator" w:id="0">
    <w:p w:rsidR="00930C9D" w:rsidRDefault="00930C9D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E3" w:rsidRDefault="006040AC">
    <w:pPr>
      <w:pStyle w:val="ae"/>
      <w:jc w:val="center"/>
    </w:pPr>
    <w:fldSimple w:instr=" PAGE   \* MERGEFORMAT ">
      <w:r w:rsidR="00FE5BAA">
        <w:rPr>
          <w:noProof/>
        </w:rPr>
        <w:t>2</w:t>
      </w:r>
    </w:fldSimple>
  </w:p>
  <w:p w:rsidR="007302E3" w:rsidRDefault="007302E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49E"/>
    <w:multiLevelType w:val="hybridMultilevel"/>
    <w:tmpl w:val="5FB2A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B1A89"/>
    <w:multiLevelType w:val="hybridMultilevel"/>
    <w:tmpl w:val="4BC89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D2"/>
    <w:rsid w:val="00006DA2"/>
    <w:rsid w:val="00026EC2"/>
    <w:rsid w:val="00032AE6"/>
    <w:rsid w:val="00054AEF"/>
    <w:rsid w:val="00066426"/>
    <w:rsid w:val="000744A8"/>
    <w:rsid w:val="000A63DA"/>
    <w:rsid w:val="000A718B"/>
    <w:rsid w:val="000B5DCB"/>
    <w:rsid w:val="000C2BC6"/>
    <w:rsid w:val="000C5DC8"/>
    <w:rsid w:val="000D00F9"/>
    <w:rsid w:val="001048A2"/>
    <w:rsid w:val="00105A6C"/>
    <w:rsid w:val="0013714A"/>
    <w:rsid w:val="00145AF7"/>
    <w:rsid w:val="001540A9"/>
    <w:rsid w:val="001558CD"/>
    <w:rsid w:val="00157C4E"/>
    <w:rsid w:val="00176511"/>
    <w:rsid w:val="0018122A"/>
    <w:rsid w:val="00181630"/>
    <w:rsid w:val="00183D4E"/>
    <w:rsid w:val="00190DE5"/>
    <w:rsid w:val="001B6586"/>
    <w:rsid w:val="001E52BD"/>
    <w:rsid w:val="001F4587"/>
    <w:rsid w:val="00205673"/>
    <w:rsid w:val="00212A74"/>
    <w:rsid w:val="002257D3"/>
    <w:rsid w:val="002332BA"/>
    <w:rsid w:val="00240B18"/>
    <w:rsid w:val="00261235"/>
    <w:rsid w:val="002624CE"/>
    <w:rsid w:val="002671FF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30AB8"/>
    <w:rsid w:val="00334279"/>
    <w:rsid w:val="00340B9B"/>
    <w:rsid w:val="00343BA9"/>
    <w:rsid w:val="003457BF"/>
    <w:rsid w:val="00355A1D"/>
    <w:rsid w:val="00361281"/>
    <w:rsid w:val="003626C0"/>
    <w:rsid w:val="00375D2D"/>
    <w:rsid w:val="0037699C"/>
    <w:rsid w:val="0039376E"/>
    <w:rsid w:val="003B1469"/>
    <w:rsid w:val="003B31BE"/>
    <w:rsid w:val="003C01EF"/>
    <w:rsid w:val="003C2C2F"/>
    <w:rsid w:val="003C509F"/>
    <w:rsid w:val="003D517C"/>
    <w:rsid w:val="003E712C"/>
    <w:rsid w:val="0040147F"/>
    <w:rsid w:val="00471A6A"/>
    <w:rsid w:val="004A1983"/>
    <w:rsid w:val="004A1FC1"/>
    <w:rsid w:val="004B7389"/>
    <w:rsid w:val="004E116E"/>
    <w:rsid w:val="004E5C22"/>
    <w:rsid w:val="004E60C2"/>
    <w:rsid w:val="00523C6C"/>
    <w:rsid w:val="00535170"/>
    <w:rsid w:val="005353E4"/>
    <w:rsid w:val="00545538"/>
    <w:rsid w:val="00546D9D"/>
    <w:rsid w:val="00551D96"/>
    <w:rsid w:val="00552035"/>
    <w:rsid w:val="005549C6"/>
    <w:rsid w:val="005561CE"/>
    <w:rsid w:val="00566735"/>
    <w:rsid w:val="005939D6"/>
    <w:rsid w:val="005B4BAB"/>
    <w:rsid w:val="005C0E5A"/>
    <w:rsid w:val="005C3E02"/>
    <w:rsid w:val="005F4CCF"/>
    <w:rsid w:val="006040AC"/>
    <w:rsid w:val="00616880"/>
    <w:rsid w:val="00623136"/>
    <w:rsid w:val="006234E3"/>
    <w:rsid w:val="006310FA"/>
    <w:rsid w:val="0063475D"/>
    <w:rsid w:val="00641AD2"/>
    <w:rsid w:val="00651B82"/>
    <w:rsid w:val="00652461"/>
    <w:rsid w:val="006538EA"/>
    <w:rsid w:val="00664D40"/>
    <w:rsid w:val="00671922"/>
    <w:rsid w:val="00692BE6"/>
    <w:rsid w:val="006A4A02"/>
    <w:rsid w:val="006A5AC9"/>
    <w:rsid w:val="006A7E1E"/>
    <w:rsid w:val="006B23A2"/>
    <w:rsid w:val="006B2A18"/>
    <w:rsid w:val="006D538D"/>
    <w:rsid w:val="006E7FD6"/>
    <w:rsid w:val="00700498"/>
    <w:rsid w:val="00704716"/>
    <w:rsid w:val="00712B6F"/>
    <w:rsid w:val="0071526E"/>
    <w:rsid w:val="00720C51"/>
    <w:rsid w:val="00723CD5"/>
    <w:rsid w:val="0072402F"/>
    <w:rsid w:val="00727842"/>
    <w:rsid w:val="007302E3"/>
    <w:rsid w:val="0075078D"/>
    <w:rsid w:val="00760B55"/>
    <w:rsid w:val="00764B68"/>
    <w:rsid w:val="00774E9B"/>
    <w:rsid w:val="00777214"/>
    <w:rsid w:val="00786AA4"/>
    <w:rsid w:val="007A0E78"/>
    <w:rsid w:val="007A1DAD"/>
    <w:rsid w:val="007A26F1"/>
    <w:rsid w:val="007B1E74"/>
    <w:rsid w:val="007C34ED"/>
    <w:rsid w:val="007D405C"/>
    <w:rsid w:val="007D59DE"/>
    <w:rsid w:val="007F0ACD"/>
    <w:rsid w:val="007F49F0"/>
    <w:rsid w:val="00810E84"/>
    <w:rsid w:val="0082252B"/>
    <w:rsid w:val="00856C47"/>
    <w:rsid w:val="0086599F"/>
    <w:rsid w:val="0087019F"/>
    <w:rsid w:val="008722F0"/>
    <w:rsid w:val="00881F53"/>
    <w:rsid w:val="0089046C"/>
    <w:rsid w:val="008C12C6"/>
    <w:rsid w:val="008D7355"/>
    <w:rsid w:val="008E35FA"/>
    <w:rsid w:val="008E4941"/>
    <w:rsid w:val="00901EA9"/>
    <w:rsid w:val="00916014"/>
    <w:rsid w:val="009242D5"/>
    <w:rsid w:val="00930C9D"/>
    <w:rsid w:val="00947E59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E44CF"/>
    <w:rsid w:val="009F4D1F"/>
    <w:rsid w:val="00A16C63"/>
    <w:rsid w:val="00A20F70"/>
    <w:rsid w:val="00A26A04"/>
    <w:rsid w:val="00A45F9D"/>
    <w:rsid w:val="00A5405C"/>
    <w:rsid w:val="00A7264E"/>
    <w:rsid w:val="00A750CF"/>
    <w:rsid w:val="00A8289F"/>
    <w:rsid w:val="00A962D0"/>
    <w:rsid w:val="00A9758B"/>
    <w:rsid w:val="00AB2FC2"/>
    <w:rsid w:val="00AD040F"/>
    <w:rsid w:val="00AE39E8"/>
    <w:rsid w:val="00AE40CC"/>
    <w:rsid w:val="00AE484C"/>
    <w:rsid w:val="00B1302B"/>
    <w:rsid w:val="00B1496B"/>
    <w:rsid w:val="00B15CC6"/>
    <w:rsid w:val="00B25FF3"/>
    <w:rsid w:val="00B41F3B"/>
    <w:rsid w:val="00B910B4"/>
    <w:rsid w:val="00B94DF4"/>
    <w:rsid w:val="00B96293"/>
    <w:rsid w:val="00BB3879"/>
    <w:rsid w:val="00BC69D2"/>
    <w:rsid w:val="00BE5CA6"/>
    <w:rsid w:val="00BF3BB8"/>
    <w:rsid w:val="00BF6E0C"/>
    <w:rsid w:val="00C0681F"/>
    <w:rsid w:val="00C23E8A"/>
    <w:rsid w:val="00C24F2B"/>
    <w:rsid w:val="00C43B1A"/>
    <w:rsid w:val="00C45A51"/>
    <w:rsid w:val="00C50E65"/>
    <w:rsid w:val="00C5394E"/>
    <w:rsid w:val="00C75AD5"/>
    <w:rsid w:val="00C860F5"/>
    <w:rsid w:val="00C93C6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EF79B4"/>
    <w:rsid w:val="00F102B7"/>
    <w:rsid w:val="00F110DF"/>
    <w:rsid w:val="00F64C11"/>
    <w:rsid w:val="00F674B0"/>
    <w:rsid w:val="00F7077C"/>
    <w:rsid w:val="00F73A22"/>
    <w:rsid w:val="00F75002"/>
    <w:rsid w:val="00F80C23"/>
    <w:rsid w:val="00F90559"/>
    <w:rsid w:val="00F96DC3"/>
    <w:rsid w:val="00FA2D4C"/>
    <w:rsid w:val="00FB1547"/>
    <w:rsid w:val="00FB5854"/>
    <w:rsid w:val="00FB7213"/>
    <w:rsid w:val="00FD19AC"/>
    <w:rsid w:val="00FD520C"/>
    <w:rsid w:val="00FE5BAA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9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9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3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E39E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39E8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9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z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ot_sama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HaninaEV</cp:lastModifiedBy>
  <cp:revision>2</cp:revision>
  <cp:lastPrinted>2017-12-12T13:17:00Z</cp:lastPrinted>
  <dcterms:created xsi:type="dcterms:W3CDTF">2020-07-08T05:41:00Z</dcterms:created>
  <dcterms:modified xsi:type="dcterms:W3CDTF">2020-07-08T05:41:00Z</dcterms:modified>
</cp:coreProperties>
</file>