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5" w:rsidRDefault="003221D5" w:rsidP="003221D5">
      <w:pPr>
        <w:pStyle w:val="40"/>
        <w:shd w:val="clear" w:color="auto" w:fill="auto"/>
        <w:spacing w:before="0" w:after="240" w:line="240" w:lineRule="auto"/>
        <w:jc w:val="right"/>
        <w:rPr>
          <w:b w:val="0"/>
        </w:rPr>
      </w:pPr>
      <w:r w:rsidRPr="003221D5">
        <w:rPr>
          <w:b w:val="0"/>
        </w:rPr>
        <w:t>Проект</w:t>
      </w:r>
    </w:p>
    <w:p w:rsidR="003221D5" w:rsidRDefault="003221D5" w:rsidP="003221D5">
      <w:pPr>
        <w:pStyle w:val="40"/>
        <w:shd w:val="clear" w:color="auto" w:fill="auto"/>
        <w:spacing w:before="0" w:after="240" w:line="240" w:lineRule="auto"/>
        <w:jc w:val="right"/>
        <w:rPr>
          <w:b w:val="0"/>
        </w:rPr>
      </w:pPr>
    </w:p>
    <w:p w:rsidR="003221D5" w:rsidRDefault="003221D5" w:rsidP="003221D5">
      <w:pPr>
        <w:pStyle w:val="40"/>
        <w:shd w:val="clear" w:color="auto" w:fill="auto"/>
        <w:spacing w:before="0" w:after="240" w:line="240" w:lineRule="auto"/>
        <w:jc w:val="right"/>
        <w:rPr>
          <w:b w:val="0"/>
        </w:rPr>
      </w:pPr>
    </w:p>
    <w:p w:rsidR="003221D5" w:rsidRDefault="003221D5" w:rsidP="003221D5">
      <w:pPr>
        <w:pStyle w:val="40"/>
        <w:shd w:val="clear" w:color="auto" w:fill="auto"/>
        <w:spacing w:before="0" w:after="120" w:line="240" w:lineRule="auto"/>
        <w:jc w:val="right"/>
        <w:rPr>
          <w:b w:val="0"/>
        </w:rPr>
      </w:pPr>
      <w:bookmarkStart w:id="0" w:name="_GoBack"/>
      <w:bookmarkEnd w:id="0"/>
    </w:p>
    <w:p w:rsidR="003221D5" w:rsidRPr="003221D5" w:rsidRDefault="003221D5" w:rsidP="003221D5">
      <w:pPr>
        <w:pStyle w:val="40"/>
        <w:shd w:val="clear" w:color="auto" w:fill="auto"/>
        <w:spacing w:before="0" w:after="240" w:line="240" w:lineRule="auto"/>
        <w:jc w:val="right"/>
        <w:rPr>
          <w:b w:val="0"/>
        </w:rPr>
      </w:pPr>
    </w:p>
    <w:p w:rsidR="00D56902" w:rsidRDefault="002F71F8">
      <w:pPr>
        <w:pStyle w:val="40"/>
        <w:shd w:val="clear" w:color="auto" w:fill="auto"/>
        <w:spacing w:before="0" w:after="308"/>
      </w:pPr>
      <w:r>
        <w:t>Об официальном опубликовании муниципальных правовых актов</w:t>
      </w:r>
      <w:r>
        <w:br/>
        <w:t>Советского внутригородского района</w:t>
      </w:r>
      <w:r>
        <w:br/>
        <w:t>городского округа Самара</w:t>
      </w:r>
    </w:p>
    <w:p w:rsidR="00D56902" w:rsidRPr="003221D5" w:rsidRDefault="002F71F8">
      <w:pPr>
        <w:pStyle w:val="22"/>
        <w:shd w:val="clear" w:color="auto" w:fill="auto"/>
        <w:spacing w:before="0" w:after="338"/>
        <w:ind w:firstLine="720"/>
        <w:rPr>
          <w:sz w:val="28"/>
          <w:szCs w:val="28"/>
        </w:rPr>
      </w:pPr>
      <w:r w:rsidRPr="003221D5">
        <w:rPr>
          <w:sz w:val="28"/>
          <w:szCs w:val="28"/>
        </w:rPr>
        <w:t>Рассмотрев вопрос об официальном опубликовании муниципальных правовых актов Советского внутригородского ра</w:t>
      </w:r>
      <w:r w:rsidRPr="003221D5">
        <w:rPr>
          <w:sz w:val="28"/>
          <w:szCs w:val="28"/>
        </w:rPr>
        <w:t>йона городского округа Самара Совет депутатов Советского внутригородского района городского округа Самара</w:t>
      </w:r>
    </w:p>
    <w:p w:rsidR="00D56902" w:rsidRPr="003221D5" w:rsidRDefault="002F71F8">
      <w:pPr>
        <w:pStyle w:val="20"/>
        <w:keepNext/>
        <w:keepLines/>
        <w:shd w:val="clear" w:color="auto" w:fill="auto"/>
        <w:spacing w:before="0" w:after="259" w:line="260" w:lineRule="exact"/>
        <w:rPr>
          <w:sz w:val="28"/>
          <w:szCs w:val="28"/>
        </w:rPr>
      </w:pPr>
      <w:bookmarkStart w:id="1" w:name="bookmark3"/>
      <w:r w:rsidRPr="003221D5">
        <w:rPr>
          <w:sz w:val="28"/>
          <w:szCs w:val="28"/>
        </w:rPr>
        <w:t>РЕШИЛ:</w:t>
      </w:r>
      <w:bookmarkEnd w:id="1"/>
    </w:p>
    <w:p w:rsidR="00D56902" w:rsidRPr="003221D5" w:rsidRDefault="002F71F8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296"/>
        <w:ind w:firstLine="720"/>
        <w:rPr>
          <w:sz w:val="28"/>
          <w:szCs w:val="28"/>
        </w:rPr>
      </w:pPr>
      <w:r w:rsidRPr="003221D5">
        <w:rPr>
          <w:sz w:val="28"/>
          <w:szCs w:val="28"/>
        </w:rPr>
        <w:t xml:space="preserve">Установить, что на период до принятия и вступления в силу Устава Советского внутригородского района городского округа Самара муниципальные </w:t>
      </w:r>
      <w:r w:rsidRPr="003221D5">
        <w:rPr>
          <w:sz w:val="28"/>
          <w:szCs w:val="28"/>
        </w:rPr>
        <w:t xml:space="preserve">правовые акты Советского внутригородского района городского округа Самара подлежат официальному опубликованию (обнародованию) путем размещения (опубликования) их полного текста на официальных сайтах органов местного самоуправления городского округа Самара </w:t>
      </w:r>
      <w:r w:rsidRPr="003221D5">
        <w:rPr>
          <w:sz w:val="28"/>
          <w:szCs w:val="28"/>
        </w:rPr>
        <w:t>(Думы городского округа Самара и Администрации городского округа Самара) в подразделах «Официальное опубликование. Советский внутригородской район городского округа Самара».</w:t>
      </w:r>
    </w:p>
    <w:p w:rsidR="00D56902" w:rsidRPr="003221D5" w:rsidRDefault="002F71F8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12" w:lineRule="exact"/>
        <w:ind w:firstLine="720"/>
        <w:rPr>
          <w:sz w:val="28"/>
          <w:szCs w:val="28"/>
        </w:rPr>
      </w:pPr>
      <w:r w:rsidRPr="003221D5">
        <w:rPr>
          <w:sz w:val="28"/>
          <w:szCs w:val="28"/>
        </w:rPr>
        <w:t>Поручить Председателю Совета депутатов Советского внутригородского района городско</w:t>
      </w:r>
      <w:r w:rsidRPr="003221D5">
        <w:rPr>
          <w:sz w:val="28"/>
          <w:szCs w:val="28"/>
        </w:rPr>
        <w:t>го округа Самара направить в Думу городского округа Самара и Администрацию городского округа Самара обращение о создании на официальных сайтах данных органов местного самоуправления городского округа Самара подраздела «Официальное</w:t>
      </w:r>
    </w:p>
    <w:p w:rsidR="00D56902" w:rsidRPr="003221D5" w:rsidRDefault="002F71F8">
      <w:pPr>
        <w:pStyle w:val="22"/>
        <w:shd w:val="clear" w:color="auto" w:fill="auto"/>
        <w:spacing w:before="0" w:after="289" w:line="322" w:lineRule="exact"/>
        <w:jc w:val="left"/>
        <w:rPr>
          <w:sz w:val="28"/>
          <w:szCs w:val="28"/>
        </w:rPr>
      </w:pPr>
      <w:r w:rsidRPr="003221D5">
        <w:rPr>
          <w:sz w:val="28"/>
          <w:szCs w:val="28"/>
        </w:rPr>
        <w:t>опубликование. Советский</w:t>
      </w:r>
      <w:r w:rsidRPr="003221D5">
        <w:rPr>
          <w:sz w:val="28"/>
          <w:szCs w:val="28"/>
        </w:rPr>
        <w:t xml:space="preserve"> внутригородской район городского округа Самара».</w:t>
      </w:r>
    </w:p>
    <w:p w:rsidR="00D56902" w:rsidRPr="003221D5" w:rsidRDefault="002F71F8">
      <w:pPr>
        <w:pStyle w:val="22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255" w:line="260" w:lineRule="exact"/>
        <w:ind w:left="700"/>
        <w:rPr>
          <w:sz w:val="28"/>
          <w:szCs w:val="28"/>
        </w:rPr>
      </w:pPr>
      <w:r w:rsidRPr="003221D5">
        <w:rPr>
          <w:sz w:val="28"/>
          <w:szCs w:val="28"/>
        </w:rPr>
        <w:t>Официально опубликовать настоящее Решение.</w:t>
      </w:r>
    </w:p>
    <w:p w:rsidR="00D56902" w:rsidRPr="003221D5" w:rsidRDefault="002F71F8" w:rsidP="003221D5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20" w:line="312" w:lineRule="exact"/>
        <w:ind w:firstLine="700"/>
        <w:jc w:val="left"/>
        <w:rPr>
          <w:sz w:val="28"/>
          <w:szCs w:val="28"/>
        </w:rPr>
      </w:pPr>
      <w:r w:rsidRPr="003221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221D5" w:rsidRDefault="003221D5" w:rsidP="003221D5">
      <w:pPr>
        <w:pStyle w:val="22"/>
        <w:shd w:val="clear" w:color="auto" w:fill="auto"/>
        <w:tabs>
          <w:tab w:val="left" w:pos="1069"/>
        </w:tabs>
        <w:spacing w:before="0" w:after="360" w:line="312" w:lineRule="exact"/>
        <w:ind w:left="700"/>
        <w:jc w:val="left"/>
      </w:pPr>
    </w:p>
    <w:p w:rsidR="00D56902" w:rsidRDefault="003221D5">
      <w:pPr>
        <w:pStyle w:val="20"/>
        <w:keepNext/>
        <w:keepLines/>
        <w:shd w:val="clear" w:color="auto" w:fill="auto"/>
        <w:spacing w:before="0" w:line="30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00965" distB="0" distL="1974215" distR="63500" simplePos="0" relativeHeight="377487105" behindDoc="1" locked="0" layoutInCell="1" allowOverlap="1">
                <wp:simplePos x="0" y="0"/>
                <wp:positionH relativeFrom="margin">
                  <wp:posOffset>4538345</wp:posOffset>
                </wp:positionH>
                <wp:positionV relativeFrom="paragraph">
                  <wp:posOffset>62230</wp:posOffset>
                </wp:positionV>
                <wp:extent cx="956945" cy="165100"/>
                <wp:effectExtent l="635" t="0" r="4445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02" w:rsidRDefault="002F71F8">
                            <w:pPr>
                              <w:pStyle w:val="4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В.И.Иванов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35pt;margin-top:4.9pt;width:75.35pt;height:13pt;z-index:-125829375;visibility:visible;mso-wrap-style:square;mso-width-percent:0;mso-height-percent:0;mso-wrap-distance-left:155.45pt;mso-wrap-distance-top:7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" filled="f" stroked="f">
                <v:textbox style="mso-fit-shape-to-text:t" inset="0,0,0,0">
                  <w:txbxContent>
                    <w:p w:rsidR="00D56902" w:rsidRDefault="002F71F8">
                      <w:pPr>
                        <w:pStyle w:val="4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В.И.Иванов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4"/>
      <w:r w:rsidR="002F71F8">
        <w:t>Председатель Совета депутатов</w:t>
      </w:r>
      <w:bookmarkEnd w:id="2"/>
    </w:p>
    <w:sectPr w:rsidR="00D56902">
      <w:pgSz w:w="11900" w:h="16840"/>
      <w:pgMar w:top="1178" w:right="993" w:bottom="1888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F8" w:rsidRDefault="002F71F8">
      <w:r>
        <w:separator/>
      </w:r>
    </w:p>
  </w:endnote>
  <w:endnote w:type="continuationSeparator" w:id="0">
    <w:p w:rsidR="002F71F8" w:rsidRDefault="002F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F8" w:rsidRDefault="002F71F8"/>
  </w:footnote>
  <w:footnote w:type="continuationSeparator" w:id="0">
    <w:p w:rsidR="002F71F8" w:rsidRDefault="002F7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5261"/>
    <w:multiLevelType w:val="multilevel"/>
    <w:tmpl w:val="4672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2"/>
    <w:rsid w:val="002F71F8"/>
    <w:rsid w:val="003221D5"/>
    <w:rsid w:val="00D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FranklinGothicDemi17pt">
    <w:name w:val="Основной текст (3) + Franklin Gothic Demi;17 pt;Не полужирный;Курсив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FranklinGothicDemi17pt">
    <w:name w:val="Основной текст (3) + Franklin Gothic Demi;17 pt;Не полужирный;Курсив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1</cp:revision>
  <dcterms:created xsi:type="dcterms:W3CDTF">2018-04-04T06:47:00Z</dcterms:created>
  <dcterms:modified xsi:type="dcterms:W3CDTF">2018-04-04T06:49:00Z</dcterms:modified>
</cp:coreProperties>
</file>