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1E" w:rsidRDefault="002E721E">
      <w:pPr>
        <w:spacing w:line="360" w:lineRule="exact"/>
      </w:pPr>
    </w:p>
    <w:p w:rsidR="002E721E" w:rsidRDefault="002E721E">
      <w:pPr>
        <w:spacing w:line="360" w:lineRule="exact"/>
      </w:pPr>
    </w:p>
    <w:p w:rsidR="002E721E" w:rsidRDefault="002E721E">
      <w:pPr>
        <w:spacing w:line="360" w:lineRule="exact"/>
      </w:pPr>
    </w:p>
    <w:p w:rsidR="002E721E" w:rsidRDefault="002E721E">
      <w:pPr>
        <w:spacing w:line="693" w:lineRule="exact"/>
      </w:pPr>
    </w:p>
    <w:p w:rsidR="002E721E" w:rsidRDefault="002E721E">
      <w:pPr>
        <w:rPr>
          <w:sz w:val="2"/>
          <w:szCs w:val="2"/>
        </w:rPr>
        <w:sectPr w:rsidR="002E721E">
          <w:headerReference w:type="default" r:id="rId8"/>
          <w:type w:val="continuous"/>
          <w:pgSz w:w="11900" w:h="16840"/>
          <w:pgMar w:top="1097" w:right="568" w:bottom="1485" w:left="522" w:header="0" w:footer="3" w:gutter="0"/>
          <w:cols w:space="720"/>
          <w:noEndnote/>
          <w:titlePg/>
          <w:docGrid w:linePitch="360"/>
        </w:sectPr>
      </w:pPr>
    </w:p>
    <w:p w:rsidR="002E721E" w:rsidRDefault="002E721E">
      <w:pPr>
        <w:spacing w:before="5" w:after="5" w:line="240" w:lineRule="exact"/>
        <w:rPr>
          <w:sz w:val="19"/>
          <w:szCs w:val="19"/>
        </w:rPr>
      </w:pPr>
    </w:p>
    <w:p w:rsidR="002E721E" w:rsidRDefault="002E721E">
      <w:pPr>
        <w:rPr>
          <w:sz w:val="2"/>
          <w:szCs w:val="2"/>
        </w:rPr>
        <w:sectPr w:rsidR="002E721E">
          <w:type w:val="continuous"/>
          <w:pgSz w:w="11900" w:h="16840"/>
          <w:pgMar w:top="1272" w:right="0" w:bottom="1518" w:left="0" w:header="0" w:footer="3" w:gutter="0"/>
          <w:cols w:space="720"/>
          <w:noEndnote/>
          <w:docGrid w:linePitch="360"/>
        </w:sectPr>
      </w:pPr>
    </w:p>
    <w:p w:rsidR="000360E3" w:rsidRPr="000360E3" w:rsidRDefault="000360E3" w:rsidP="000360E3">
      <w:pPr>
        <w:pStyle w:val="40"/>
        <w:shd w:val="clear" w:color="auto" w:fill="auto"/>
        <w:spacing w:before="0"/>
        <w:ind w:left="851" w:right="40" w:hanging="142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Проект</w:t>
      </w:r>
    </w:p>
    <w:p w:rsidR="002E721E" w:rsidRDefault="000360E3" w:rsidP="000360E3">
      <w:pPr>
        <w:pStyle w:val="40"/>
        <w:shd w:val="clear" w:color="auto" w:fill="auto"/>
        <w:spacing w:before="0"/>
        <w:ind w:left="851" w:right="40" w:hanging="142"/>
      </w:pPr>
      <w:r>
        <w:t xml:space="preserve">Об отчетности </w:t>
      </w:r>
      <w:proofErr w:type="gramStart"/>
      <w:r>
        <w:t>Председателя Совета депутатов Советского внутригородского</w:t>
      </w:r>
      <w:r>
        <w:br/>
        <w:t>района городского округа</w:t>
      </w:r>
      <w:proofErr w:type="gramEnd"/>
      <w:r>
        <w:t xml:space="preserve"> Самара и Главы Администрации Советского</w:t>
      </w:r>
      <w:r>
        <w:br/>
        <w:t>внутригородского района городского округа Самара</w:t>
      </w:r>
    </w:p>
    <w:p w:rsidR="002E721E" w:rsidRDefault="000360E3">
      <w:pPr>
        <w:pStyle w:val="22"/>
        <w:shd w:val="clear" w:color="auto" w:fill="auto"/>
        <w:spacing w:before="0" w:after="330"/>
        <w:ind w:left="780"/>
      </w:pPr>
      <w:proofErr w:type="gramStart"/>
      <w:r>
        <w:t xml:space="preserve">Рассмотрев вопрос об </w:t>
      </w:r>
      <w:r>
        <w:t>отчетности Председателя Совета депутатов Советского внутригородского района городского округа Самара и Главы Администрации Советского внутригородского района городского округа Самара, в соответствии со статьями 23 и 25 Устава Советского внутригородского ра</w:t>
      </w:r>
      <w:r>
        <w:t>йона городского округа Самара, статьей 28 Закона Самарской области от 06 июля 2015 года № 74-ГД «О разграничении полномочий между органами местного самоуправления городского округа Самара и внутригородских районов</w:t>
      </w:r>
      <w:proofErr w:type="gramEnd"/>
      <w:r>
        <w:t xml:space="preserve"> городского округа Самара по решению вопрос</w:t>
      </w:r>
      <w:r>
        <w:t>ов местного значения внутригородских районов» Совет депутатов Советского внутригородского района городского округа Самара</w:t>
      </w:r>
    </w:p>
    <w:p w:rsidR="002E721E" w:rsidRDefault="000360E3">
      <w:pPr>
        <w:pStyle w:val="20"/>
        <w:keepNext/>
        <w:keepLines/>
        <w:shd w:val="clear" w:color="auto" w:fill="auto"/>
        <w:spacing w:after="303" w:line="280" w:lineRule="exact"/>
        <w:ind w:right="40"/>
      </w:pPr>
      <w:bookmarkStart w:id="0" w:name="bookmark3"/>
      <w:r>
        <w:t>РЕШИЛ:</w:t>
      </w:r>
      <w:bookmarkEnd w:id="0"/>
    </w:p>
    <w:p w:rsidR="002E721E" w:rsidRDefault="000360E3">
      <w:pPr>
        <w:pStyle w:val="22"/>
        <w:numPr>
          <w:ilvl w:val="0"/>
          <w:numId w:val="1"/>
        </w:numPr>
        <w:shd w:val="clear" w:color="auto" w:fill="auto"/>
        <w:tabs>
          <w:tab w:val="left" w:pos="1818"/>
        </w:tabs>
        <w:spacing w:before="0" w:after="0"/>
        <w:ind w:left="780"/>
      </w:pPr>
      <w:r>
        <w:t xml:space="preserve">Установить, что ежегодный отчет </w:t>
      </w:r>
      <w:proofErr w:type="gramStart"/>
      <w:r>
        <w:t>Председателя Совета депутатов Советского внутригородского района городского округа</w:t>
      </w:r>
      <w:proofErr w:type="gramEnd"/>
      <w:r>
        <w:t xml:space="preserve"> Самара (глав</w:t>
      </w:r>
      <w:r>
        <w:t>ы Советского внутригородского района городского округа Самара), Главы Администрации Советского внутригородского района городского округа Самара представляется за период не менее одного года со дня их избрания и назначения на соответствующую должность.</w:t>
      </w:r>
    </w:p>
    <w:p w:rsidR="000360E3" w:rsidRDefault="000360E3" w:rsidP="000360E3">
      <w:pPr>
        <w:pStyle w:val="22"/>
        <w:shd w:val="clear" w:color="auto" w:fill="auto"/>
        <w:tabs>
          <w:tab w:val="left" w:pos="1818"/>
        </w:tabs>
        <w:spacing w:before="0" w:after="0"/>
        <w:ind w:left="1480" w:firstLine="0"/>
      </w:pPr>
    </w:p>
    <w:p w:rsidR="002E721E" w:rsidRDefault="000360E3">
      <w:pPr>
        <w:pStyle w:val="22"/>
        <w:numPr>
          <w:ilvl w:val="0"/>
          <w:numId w:val="1"/>
        </w:numPr>
        <w:shd w:val="clear" w:color="auto" w:fill="auto"/>
        <w:tabs>
          <w:tab w:val="left" w:pos="1808"/>
        </w:tabs>
        <w:spacing w:before="0" w:after="105" w:line="280" w:lineRule="exact"/>
        <w:ind w:left="780"/>
      </w:pPr>
      <w:r>
        <w:t>Настоящее Решение вступает в силу со дня его принятия.</w:t>
      </w:r>
    </w:p>
    <w:p w:rsidR="002E721E" w:rsidRDefault="002E721E" w:rsidP="000360E3">
      <w:pPr>
        <w:pStyle w:val="70"/>
        <w:shd w:val="clear" w:color="auto" w:fill="auto"/>
        <w:spacing w:before="0" w:line="240" w:lineRule="exact"/>
        <w:ind w:left="851"/>
      </w:pPr>
    </w:p>
    <w:p w:rsidR="002E721E" w:rsidRDefault="000360E3">
      <w:pPr>
        <w:pStyle w:val="22"/>
        <w:numPr>
          <w:ilvl w:val="0"/>
          <w:numId w:val="1"/>
        </w:numPr>
        <w:shd w:val="clear" w:color="auto" w:fill="auto"/>
        <w:tabs>
          <w:tab w:val="left" w:pos="1806"/>
        </w:tabs>
        <w:spacing w:before="0" w:after="0" w:line="322" w:lineRule="exact"/>
        <w:ind w:left="760" w:firstLine="720"/>
        <w:jc w:val="left"/>
        <w:sectPr w:rsidR="002E721E">
          <w:type w:val="continuous"/>
          <w:pgSz w:w="11900" w:h="16840"/>
          <w:pgMar w:top="1272" w:right="596" w:bottom="1518" w:left="494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по местному самоуправлению.</w:t>
      </w:r>
    </w:p>
    <w:p w:rsidR="002E721E" w:rsidRDefault="002E721E">
      <w:pPr>
        <w:spacing w:line="212" w:lineRule="exact"/>
        <w:rPr>
          <w:sz w:val="17"/>
          <w:szCs w:val="17"/>
        </w:rPr>
      </w:pPr>
    </w:p>
    <w:p w:rsidR="002E721E" w:rsidRDefault="002E721E">
      <w:pPr>
        <w:rPr>
          <w:sz w:val="2"/>
          <w:szCs w:val="2"/>
        </w:rPr>
        <w:sectPr w:rsidR="002E721E">
          <w:type w:val="continuous"/>
          <w:pgSz w:w="11900" w:h="16840"/>
          <w:pgMar w:top="1044" w:right="0" w:bottom="1044" w:left="0" w:header="0" w:footer="3" w:gutter="0"/>
          <w:cols w:space="720"/>
          <w:noEndnote/>
          <w:docGrid w:linePitch="360"/>
        </w:sectPr>
      </w:pPr>
    </w:p>
    <w:p w:rsidR="002E721E" w:rsidRDefault="000360E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.9pt;margin-top:34.9pt;width:114.7pt;height:34.75pt;z-index:251656192;mso-wrap-distance-left:5pt;mso-wrap-distance-right:5pt;mso-position-horizontal-relative:margin" filled="f" stroked="f">
            <v:textbox style="mso-fit-shape-to-text:t" inset="0,0,0,0">
              <w:txbxContent>
                <w:p w:rsidR="002E721E" w:rsidRDefault="000360E3">
                  <w:pPr>
                    <w:pStyle w:val="20"/>
                    <w:keepNext/>
                    <w:keepLines/>
                    <w:shd w:val="clear" w:color="auto" w:fill="auto"/>
                    <w:spacing w:after="0" w:line="322" w:lineRule="exact"/>
                    <w:jc w:val="left"/>
                  </w:pPr>
                  <w:bookmarkStart w:id="1" w:name="bookmark4"/>
                  <w:r>
                    <w:rPr>
                      <w:rStyle w:val="2Exact"/>
                      <w:b/>
                      <w:bCs/>
                    </w:rPr>
                    <w:t>Председатель Совета депутатов</w:t>
                  </w:r>
                  <w:bookmarkEnd w:id="1"/>
                </w:p>
              </w:txbxContent>
            </v:textbox>
            <w10:wrap anchorx="margin"/>
          </v:shape>
        </w:pict>
      </w:r>
      <w:bookmarkStart w:id="2" w:name="_GoBack"/>
      <w:bookmarkEnd w:id="2"/>
      <w:r>
        <w:pict>
          <v:shape id="_x0000_s1032" type="#_x0000_t202" style="position:absolute;margin-left:464.85pt;margin-top:51.45pt;width:76.8pt;height:17.1pt;z-index:251657216;mso-wrap-distance-left:5pt;mso-wrap-distance-right:5pt;mso-position-horizontal-relative:margin" filled="f" stroked="f">
            <v:textbox style="mso-fit-shape-to-text:t" inset="0,0,0,0">
              <w:txbxContent>
                <w:p w:rsidR="002E721E" w:rsidRDefault="000360E3">
                  <w:pPr>
                    <w:pStyle w:val="2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</w:pPr>
                  <w:bookmarkStart w:id="3" w:name="bookmark5"/>
                  <w:proofErr w:type="spellStart"/>
                  <w:r>
                    <w:rPr>
                      <w:rStyle w:val="2Exact"/>
                      <w:b/>
                      <w:bCs/>
                    </w:rPr>
                    <w:t>В.И.Иванов</w:t>
                  </w:r>
                  <w:bookmarkEnd w:id="3"/>
                  <w:proofErr w:type="spellEnd"/>
                </w:p>
              </w:txbxContent>
            </v:textbox>
            <w10:wrap anchorx="margin"/>
          </v:shape>
        </w:pict>
      </w:r>
    </w:p>
    <w:p w:rsidR="002E721E" w:rsidRDefault="002E721E">
      <w:pPr>
        <w:spacing w:line="360" w:lineRule="exact"/>
      </w:pPr>
    </w:p>
    <w:p w:rsidR="002E721E" w:rsidRDefault="002E721E">
      <w:pPr>
        <w:spacing w:line="360" w:lineRule="exact"/>
      </w:pPr>
    </w:p>
    <w:p w:rsidR="002E721E" w:rsidRDefault="002E721E">
      <w:pPr>
        <w:spacing w:line="360" w:lineRule="exact"/>
      </w:pPr>
    </w:p>
    <w:p w:rsidR="002E721E" w:rsidRDefault="002E721E">
      <w:pPr>
        <w:spacing w:line="626" w:lineRule="exact"/>
      </w:pPr>
    </w:p>
    <w:p w:rsidR="002E721E" w:rsidRDefault="002E721E">
      <w:pPr>
        <w:rPr>
          <w:sz w:val="2"/>
          <w:szCs w:val="2"/>
        </w:rPr>
      </w:pPr>
    </w:p>
    <w:sectPr w:rsidR="002E721E">
      <w:type w:val="continuous"/>
      <w:pgSz w:w="11900" w:h="16840"/>
      <w:pgMar w:top="1044" w:right="624" w:bottom="1044" w:left="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60E3">
      <w:r>
        <w:separator/>
      </w:r>
    </w:p>
  </w:endnote>
  <w:endnote w:type="continuationSeparator" w:id="0">
    <w:p w:rsidR="00000000" w:rsidRDefault="000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1E" w:rsidRDefault="002E721E"/>
  </w:footnote>
  <w:footnote w:type="continuationSeparator" w:id="0">
    <w:p w:rsidR="002E721E" w:rsidRDefault="002E72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1E" w:rsidRDefault="000360E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75pt;margin-top:38.9pt;width:4.8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721E" w:rsidRDefault="000360E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095"/>
    <w:multiLevelType w:val="multilevel"/>
    <w:tmpl w:val="E54E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721E"/>
    <w:rsid w:val="000360E3"/>
    <w:rsid w:val="002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5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317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317" w:lineRule="exact"/>
    </w:pPr>
    <w:rPr>
      <w:rFonts w:ascii="Franklin Gothic Heavy" w:eastAsia="Franklin Gothic Heavy" w:hAnsi="Franklin Gothic Heavy" w:cs="Franklin Gothic Heavy"/>
      <w:i/>
      <w:iCs/>
      <w:spacing w:val="-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</w:pPr>
    <w:rPr>
      <w:rFonts w:ascii="Consolas" w:eastAsia="Consolas" w:hAnsi="Consolas" w:cs="Consolas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Михайловна Столповских</cp:lastModifiedBy>
  <cp:revision>2</cp:revision>
  <dcterms:created xsi:type="dcterms:W3CDTF">2017-12-28T05:22:00Z</dcterms:created>
  <dcterms:modified xsi:type="dcterms:W3CDTF">2017-12-28T05:23:00Z</dcterms:modified>
</cp:coreProperties>
</file>