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EF79B4">
      <w:r>
        <w:rPr>
          <w:noProof/>
        </w:rPr>
        <w:pict>
          <v:group id="_x0000_s1026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7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7302E3" w:rsidRPr="00240B18" w:rsidRDefault="007302E3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8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7302E3" w:rsidRPr="00240B18" w:rsidRDefault="007302E3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8E35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Почему СНИЛС нужен каждому ребенку</w:t>
                    </w:r>
                  </w:p>
                  <w:p w:rsidR="007302E3" w:rsidRPr="005353E4" w:rsidRDefault="007302E3" w:rsidP="008E35FA">
                    <w:pPr>
                      <w:rPr>
                        <w:sz w:val="28"/>
                        <w:szCs w:val="28"/>
                      </w:rPr>
                    </w:pPr>
                    <w:r w:rsidRPr="005353E4">
                      <w:rPr>
                        <w:sz w:val="28"/>
                        <w:szCs w:val="28"/>
                      </w:rPr>
                      <w:t xml:space="preserve">Сегодня весь мир отмечает международный день защиты детей. Этот праздник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</w:r>
                    <w:r>
                      <w:rPr>
                        <w:sz w:val="28"/>
                        <w:szCs w:val="28"/>
                      </w:rPr>
                      <w:t xml:space="preserve">положена выдача </w:t>
                    </w:r>
                    <w:r w:rsidRPr="005353E4">
                      <w:rPr>
                        <w:sz w:val="28"/>
                        <w:szCs w:val="28"/>
                      </w:rPr>
                      <w:t xml:space="preserve">свидетельство о регистрации в системе обязательного пенсионного страхования. </w:t>
                    </w:r>
                  </w:p>
                  <w:p w:rsidR="007302E3" w:rsidRPr="005353E4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</w:r>
                    <w:r w:rsidRPr="005353E4">
                      <w:rPr>
                        <w:sz w:val="28"/>
                        <w:szCs w:val="28"/>
                      </w:rPr>
                      <w:t xml:space="preserve">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</w:r>
                  </w:p>
                  <w:p w:rsidR="007302E3" w:rsidRPr="005353E4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</w:t>
                    </w:r>
                    <w:r w:rsidRPr="004E116E">
                      <w:rPr>
                        <w:sz w:val="28"/>
                        <w:szCs w:val="28"/>
                      </w:rPr>
                      <w:t>ормами законодательства* предусмотрено наличие страхового свидетельства у детей и подростков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56673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 w:rsidRPr="004E116E">
                      <w:rPr>
                        <w:sz w:val="28"/>
                        <w:szCs w:val="28"/>
                      </w:rPr>
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</w:r>
                    <w:r w:rsidRPr="005353E4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СНИЛС потребуется для </w:t>
                    </w:r>
                    <w:r w:rsidRPr="00566735">
                      <w:rPr>
                        <w:sz w:val="28"/>
                        <w:szCs w:val="28"/>
                      </w:rPr>
                      <w:t>льготного получения лекарственных препаратов, специализированных видов питания, кото</w:t>
                    </w:r>
                    <w:r>
                      <w:rPr>
                        <w:sz w:val="28"/>
                        <w:szCs w:val="28"/>
                      </w:rPr>
                      <w:t>рые необходимы детям-инвалидам, с</w:t>
                    </w:r>
                    <w:r w:rsidRPr="00566735">
                      <w:rPr>
                        <w:sz w:val="28"/>
                        <w:szCs w:val="28"/>
                      </w:rPr>
                      <w:t xml:space="preserve">анаторно-курортного лечения и бесплатного проезда в санаторий. </w:t>
                    </w:r>
                    <w:r>
                      <w:rPr>
                        <w:sz w:val="28"/>
                        <w:szCs w:val="28"/>
                      </w:rPr>
                      <w:t>П</w:t>
                    </w:r>
                    <w:r w:rsidRPr="00566735">
                      <w:rPr>
                        <w:sz w:val="28"/>
                        <w:szCs w:val="28"/>
                      </w:rPr>
                      <w:t>осле того, как малыш вырастет</w:t>
                    </w:r>
                    <w:r>
                      <w:rPr>
                        <w:sz w:val="28"/>
                        <w:szCs w:val="28"/>
                      </w:rPr>
                      <w:t xml:space="preserve">, он сможет подрабатывать в дни каникул только при наличии «зеленой пластиковой карточки».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4E116E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</w:r>
                  </w:p>
                  <w:p w:rsidR="007302E3" w:rsidRDefault="007302E3" w:rsidP="008E35FA">
                    <w:pPr>
                      <w:pStyle w:val="a6"/>
                    </w:pPr>
                    <w:r>
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</w:r>
                  </w:p>
                  <w:p w:rsidR="007302E3" w:rsidRDefault="007302E3" w:rsidP="008E35FA">
                    <w:pPr>
                      <w:pStyle w:val="a6"/>
                    </w:pPr>
                    <w:r>
                      <w:t xml:space="preserve">**Инструкция о порядке ведения индивидуального (персонифицированного) учета сведений о застрахованных лицах, утвержденная приказом </w:t>
                    </w:r>
                    <w:proofErr w:type="spellStart"/>
                    <w:r>
                      <w:t>Минздравсоцразвития</w:t>
                    </w:r>
                    <w:proofErr w:type="spellEnd"/>
                    <w:r>
                      <w:t xml:space="preserve"> РФ от 14.12.2009 № 987н</w:t>
                    </w:r>
                  </w:p>
                  <w:p w:rsidR="007302E3" w:rsidRPr="004E116E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</w:p>
                  <w:p w:rsidR="007302E3" w:rsidRPr="00E2732A" w:rsidRDefault="007302E3" w:rsidP="008E35FA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Pr="008E35FA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Pr="008E35FA" w:rsidRDefault="007302E3" w:rsidP="00B1302B">
                    <w:pPr>
                      <w:pStyle w:val="2"/>
                    </w:pPr>
                  </w:p>
                  <w:p w:rsidR="007302E3" w:rsidRPr="008E35FA" w:rsidRDefault="007302E3" w:rsidP="00B1302B">
                    <w:pPr>
                      <w:jc w:val="center"/>
                    </w:pPr>
                  </w:p>
                </w:txbxContent>
              </v:textbox>
            </v:shape>
            <v:group id="_x0000_s1028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9" o:title="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7302E3" w:rsidRDefault="007302E3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7302E3" w:rsidRPr="0039376E" w:rsidRDefault="00EF79B4" w:rsidP="00054AEF">
                      <w:pPr>
                        <w:jc w:val="center"/>
                      </w:pPr>
                      <w:hyperlink r:id="rId10" w:history="1">
                        <w:r w:rsidR="007302E3"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="007302E3" w:rsidRPr="0039376E">
                          <w:rPr>
                            <w:rStyle w:val="a3"/>
                          </w:rPr>
                          <w:t>://</w:t>
                        </w:r>
                        <w:r w:rsidR="007302E3"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7302E3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_</w:t>
                        </w:r>
                        <w:r w:rsidR="007302E3"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="007302E3"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7302E3" w:rsidRDefault="007302E3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7302E3" w:rsidRPr="00290CCF" w:rsidRDefault="007302E3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664D40" w:rsidRDefault="00664D40" w:rsidP="00EC7AA5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29"/>
          <w:szCs w:val="35"/>
        </w:rPr>
      </w:pPr>
    </w:p>
    <w:p w:rsidR="000A718B" w:rsidRDefault="000A718B" w:rsidP="006B2A18">
      <w:pPr>
        <w:spacing w:line="360" w:lineRule="atLeast"/>
        <w:jc w:val="center"/>
        <w:outlineLvl w:val="0"/>
        <w:rPr>
          <w:b/>
          <w:color w:val="1F2428"/>
          <w:kern w:val="36"/>
          <w:sz w:val="28"/>
          <w:szCs w:val="28"/>
        </w:rPr>
      </w:pPr>
    </w:p>
    <w:p w:rsidR="006B2A18" w:rsidRPr="00442BC9" w:rsidRDefault="006B2A18" w:rsidP="006B2A18">
      <w:pPr>
        <w:spacing w:line="360" w:lineRule="atLeast"/>
        <w:jc w:val="center"/>
        <w:outlineLvl w:val="0"/>
        <w:rPr>
          <w:b/>
          <w:color w:val="1F2428"/>
          <w:kern w:val="36"/>
          <w:sz w:val="28"/>
          <w:szCs w:val="28"/>
        </w:rPr>
      </w:pPr>
      <w:r w:rsidRPr="00442BC9">
        <w:rPr>
          <w:b/>
          <w:color w:val="1F2428"/>
          <w:kern w:val="36"/>
          <w:sz w:val="28"/>
          <w:szCs w:val="28"/>
        </w:rPr>
        <w:t>Переход на карты «Мир» продлён до 1 октября 2020 года</w:t>
      </w:r>
    </w:p>
    <w:p w:rsidR="006B2A18" w:rsidRPr="00442BC9" w:rsidRDefault="006B2A18" w:rsidP="006B2A18">
      <w:pPr>
        <w:rPr>
          <w:sz w:val="28"/>
          <w:szCs w:val="28"/>
        </w:rPr>
      </w:pPr>
    </w:p>
    <w:p w:rsidR="00C93C65" w:rsidRPr="00C93C65" w:rsidRDefault="00C93C65" w:rsidP="00C93C65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93C65">
        <w:rPr>
          <w:color w:val="000000"/>
          <w:sz w:val="28"/>
          <w:szCs w:val="28"/>
        </w:rPr>
        <w:t>До 1 июля 2020 года должен был завершиться переход клиентов, получающих пенсии и иные социальные выплаты, осуществляемые ПФР, на национальную платёжную систему – карту «МИР».</w:t>
      </w:r>
    </w:p>
    <w:p w:rsidR="00C93C65" w:rsidRPr="00C93C65" w:rsidRDefault="00C93C65" w:rsidP="00C93C65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C93C65" w:rsidRPr="00C93C65" w:rsidRDefault="00C93C65" w:rsidP="00C93C65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93C65">
        <w:rPr>
          <w:color w:val="000000"/>
          <w:sz w:val="28"/>
          <w:szCs w:val="28"/>
        </w:rPr>
        <w:t xml:space="preserve">Но в условиях распространения </w:t>
      </w:r>
      <w:proofErr w:type="spellStart"/>
      <w:r w:rsidRPr="00C93C65">
        <w:rPr>
          <w:color w:val="000000"/>
          <w:sz w:val="28"/>
          <w:szCs w:val="28"/>
        </w:rPr>
        <w:t>коронавирусной</w:t>
      </w:r>
      <w:proofErr w:type="spellEnd"/>
      <w:r w:rsidRPr="00C93C65">
        <w:rPr>
          <w:color w:val="000000"/>
          <w:sz w:val="28"/>
          <w:szCs w:val="28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</w:p>
    <w:p w:rsidR="00C93C65" w:rsidRPr="00C93C65" w:rsidRDefault="00C93C65" w:rsidP="00C93C65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C93C65" w:rsidRPr="00C93C65" w:rsidRDefault="00C93C65" w:rsidP="00C93C65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93C65">
        <w:rPr>
          <w:color w:val="000000"/>
          <w:sz w:val="28"/>
          <w:szCs w:val="28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(«</w:t>
      </w:r>
      <w:proofErr w:type="spellStart"/>
      <w:r w:rsidRPr="00C93C65">
        <w:rPr>
          <w:color w:val="000000"/>
          <w:sz w:val="28"/>
          <w:szCs w:val="28"/>
        </w:rPr>
        <w:t>MasterCard</w:t>
      </w:r>
      <w:proofErr w:type="spellEnd"/>
      <w:r w:rsidRPr="00C93C65">
        <w:rPr>
          <w:color w:val="000000"/>
          <w:sz w:val="28"/>
          <w:szCs w:val="28"/>
        </w:rPr>
        <w:t>», «</w:t>
      </w:r>
      <w:proofErr w:type="spellStart"/>
      <w:r w:rsidRPr="00C93C65">
        <w:rPr>
          <w:color w:val="000000"/>
          <w:sz w:val="28"/>
          <w:szCs w:val="28"/>
        </w:rPr>
        <w:t>Visa</w:t>
      </w:r>
      <w:proofErr w:type="spellEnd"/>
      <w:r w:rsidRPr="00C93C65">
        <w:rPr>
          <w:color w:val="000000"/>
          <w:sz w:val="28"/>
          <w:szCs w:val="28"/>
        </w:rPr>
        <w:t>»). Оно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 w:rsidR="00C93C65" w:rsidRPr="00C93C65" w:rsidRDefault="00C93C65" w:rsidP="00C93C65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302E3" w:rsidRPr="00C93C65" w:rsidRDefault="00C93C65" w:rsidP="00C93C65">
      <w:pPr>
        <w:pStyle w:val="ad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ВНИМАНИЕ</w:t>
      </w:r>
      <w:r w:rsidRPr="00C93C65">
        <w:rPr>
          <w:color w:val="000000"/>
          <w:sz w:val="28"/>
          <w:szCs w:val="28"/>
        </w:rPr>
        <w:t xml:space="preserve">! Выплаты семьям с детьми </w:t>
      </w:r>
      <w:r>
        <w:rPr>
          <w:color w:val="000000"/>
          <w:sz w:val="28"/>
          <w:szCs w:val="28"/>
        </w:rPr>
        <w:t xml:space="preserve">(5 000 р. и 10 000 р.) </w:t>
      </w:r>
      <w:r w:rsidRPr="00C93C65">
        <w:rPr>
          <w:color w:val="000000"/>
          <w:sz w:val="28"/>
          <w:szCs w:val="28"/>
        </w:rPr>
        <w:t>можно получать на карту любой платежной системы!</w:t>
      </w:r>
    </w:p>
    <w:p w:rsidR="00C93C65" w:rsidRPr="00C93C65" w:rsidRDefault="00C93C65" w:rsidP="00C93C65">
      <w:pPr>
        <w:pStyle w:val="ad"/>
        <w:ind w:firstLine="567"/>
        <w:jc w:val="both"/>
        <w:rPr>
          <w:b/>
          <w:sz w:val="28"/>
          <w:szCs w:val="28"/>
        </w:rPr>
      </w:pPr>
    </w:p>
    <w:p w:rsidR="00C93C65" w:rsidRPr="00C93C65" w:rsidRDefault="00C93C65" w:rsidP="00C93C65">
      <w:pPr>
        <w:pStyle w:val="ad"/>
        <w:ind w:firstLine="567"/>
        <w:jc w:val="both"/>
        <w:rPr>
          <w:b/>
          <w:sz w:val="28"/>
          <w:szCs w:val="28"/>
        </w:rPr>
      </w:pPr>
    </w:p>
    <w:sectPr w:rsidR="00C93C65" w:rsidRPr="00C93C65" w:rsidSect="00664D40">
      <w:headerReference w:type="default" r:id="rId11"/>
      <w:pgSz w:w="11906" w:h="16838"/>
      <w:pgMar w:top="1134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E3" w:rsidRDefault="007302E3" w:rsidP="00664D40">
      <w:r>
        <w:separator/>
      </w:r>
    </w:p>
  </w:endnote>
  <w:endnote w:type="continuationSeparator" w:id="1">
    <w:p w:rsidR="007302E3" w:rsidRDefault="007302E3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E3" w:rsidRDefault="007302E3" w:rsidP="00664D40">
      <w:r>
        <w:separator/>
      </w:r>
    </w:p>
  </w:footnote>
  <w:footnote w:type="continuationSeparator" w:id="1">
    <w:p w:rsidR="007302E3" w:rsidRDefault="007302E3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3" w:rsidRDefault="00EF79B4">
    <w:pPr>
      <w:pStyle w:val="ae"/>
      <w:jc w:val="center"/>
    </w:pPr>
    <w:fldSimple w:instr=" PAGE   \* MERGEFORMAT ">
      <w:r w:rsidR="00692BE6">
        <w:rPr>
          <w:noProof/>
        </w:rPr>
        <w:t>2</w:t>
      </w:r>
    </w:fldSimple>
  </w:p>
  <w:p w:rsidR="007302E3" w:rsidRDefault="007302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49E"/>
    <w:multiLevelType w:val="hybridMultilevel"/>
    <w:tmpl w:val="5FB2A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2"/>
    <w:rsid w:val="00006DA2"/>
    <w:rsid w:val="00026EC2"/>
    <w:rsid w:val="00032AE6"/>
    <w:rsid w:val="00054AEF"/>
    <w:rsid w:val="00066426"/>
    <w:rsid w:val="000744A8"/>
    <w:rsid w:val="000A63DA"/>
    <w:rsid w:val="000A718B"/>
    <w:rsid w:val="000B5DCB"/>
    <w:rsid w:val="000C2BC6"/>
    <w:rsid w:val="000C5DC8"/>
    <w:rsid w:val="000D00F9"/>
    <w:rsid w:val="001048A2"/>
    <w:rsid w:val="00105A6C"/>
    <w:rsid w:val="0013714A"/>
    <w:rsid w:val="00145AF7"/>
    <w:rsid w:val="001540A9"/>
    <w:rsid w:val="001558CD"/>
    <w:rsid w:val="00157C4E"/>
    <w:rsid w:val="00176511"/>
    <w:rsid w:val="0018122A"/>
    <w:rsid w:val="00181630"/>
    <w:rsid w:val="00183D4E"/>
    <w:rsid w:val="00190DE5"/>
    <w:rsid w:val="001B6586"/>
    <w:rsid w:val="001E52BD"/>
    <w:rsid w:val="001F4587"/>
    <w:rsid w:val="00205673"/>
    <w:rsid w:val="00212A74"/>
    <w:rsid w:val="002257D3"/>
    <w:rsid w:val="002332BA"/>
    <w:rsid w:val="00240B18"/>
    <w:rsid w:val="00261235"/>
    <w:rsid w:val="002624CE"/>
    <w:rsid w:val="002671FF"/>
    <w:rsid w:val="002906B3"/>
    <w:rsid w:val="00290CCF"/>
    <w:rsid w:val="00294C87"/>
    <w:rsid w:val="0029767B"/>
    <w:rsid w:val="002C2BA2"/>
    <w:rsid w:val="002C7131"/>
    <w:rsid w:val="002C7E41"/>
    <w:rsid w:val="002E7195"/>
    <w:rsid w:val="002E7B81"/>
    <w:rsid w:val="002F0103"/>
    <w:rsid w:val="002F28ED"/>
    <w:rsid w:val="002F7B6B"/>
    <w:rsid w:val="00330AB8"/>
    <w:rsid w:val="00334279"/>
    <w:rsid w:val="00343BA9"/>
    <w:rsid w:val="003457BF"/>
    <w:rsid w:val="00355A1D"/>
    <w:rsid w:val="00361281"/>
    <w:rsid w:val="003626C0"/>
    <w:rsid w:val="00375D2D"/>
    <w:rsid w:val="0037699C"/>
    <w:rsid w:val="0039376E"/>
    <w:rsid w:val="003B1469"/>
    <w:rsid w:val="003B31BE"/>
    <w:rsid w:val="003C01EF"/>
    <w:rsid w:val="003C2C2F"/>
    <w:rsid w:val="003C509F"/>
    <w:rsid w:val="003D517C"/>
    <w:rsid w:val="003E712C"/>
    <w:rsid w:val="0040147F"/>
    <w:rsid w:val="00471A6A"/>
    <w:rsid w:val="004A1983"/>
    <w:rsid w:val="004A1FC1"/>
    <w:rsid w:val="004B7389"/>
    <w:rsid w:val="004E116E"/>
    <w:rsid w:val="004E5C22"/>
    <w:rsid w:val="004E60C2"/>
    <w:rsid w:val="00523C6C"/>
    <w:rsid w:val="00535170"/>
    <w:rsid w:val="005353E4"/>
    <w:rsid w:val="00545538"/>
    <w:rsid w:val="00546D9D"/>
    <w:rsid w:val="00551D96"/>
    <w:rsid w:val="00552035"/>
    <w:rsid w:val="005549C6"/>
    <w:rsid w:val="005561CE"/>
    <w:rsid w:val="00566735"/>
    <w:rsid w:val="005939D6"/>
    <w:rsid w:val="005B4BAB"/>
    <w:rsid w:val="005C0E5A"/>
    <w:rsid w:val="005C3E02"/>
    <w:rsid w:val="005F4CCF"/>
    <w:rsid w:val="00616880"/>
    <w:rsid w:val="00623136"/>
    <w:rsid w:val="006234E3"/>
    <w:rsid w:val="006310FA"/>
    <w:rsid w:val="0063475D"/>
    <w:rsid w:val="00641AD2"/>
    <w:rsid w:val="00651B82"/>
    <w:rsid w:val="00652461"/>
    <w:rsid w:val="006538EA"/>
    <w:rsid w:val="00664D40"/>
    <w:rsid w:val="00692BE6"/>
    <w:rsid w:val="006A4A02"/>
    <w:rsid w:val="006A5AC9"/>
    <w:rsid w:val="006A7E1E"/>
    <w:rsid w:val="006B23A2"/>
    <w:rsid w:val="006B2A18"/>
    <w:rsid w:val="006D538D"/>
    <w:rsid w:val="006E7FD6"/>
    <w:rsid w:val="00700498"/>
    <w:rsid w:val="00704716"/>
    <w:rsid w:val="00712B6F"/>
    <w:rsid w:val="0071526E"/>
    <w:rsid w:val="00720C51"/>
    <w:rsid w:val="00723CD5"/>
    <w:rsid w:val="0072402F"/>
    <w:rsid w:val="00727842"/>
    <w:rsid w:val="007302E3"/>
    <w:rsid w:val="0075078D"/>
    <w:rsid w:val="00760B55"/>
    <w:rsid w:val="00764B68"/>
    <w:rsid w:val="00774E9B"/>
    <w:rsid w:val="00777214"/>
    <w:rsid w:val="00786AA4"/>
    <w:rsid w:val="007A0E78"/>
    <w:rsid w:val="007A1DAD"/>
    <w:rsid w:val="007A26F1"/>
    <w:rsid w:val="007B1E74"/>
    <w:rsid w:val="007C34ED"/>
    <w:rsid w:val="007D405C"/>
    <w:rsid w:val="007D59DE"/>
    <w:rsid w:val="007F0ACD"/>
    <w:rsid w:val="007F49F0"/>
    <w:rsid w:val="00810E84"/>
    <w:rsid w:val="0082252B"/>
    <w:rsid w:val="00856C47"/>
    <w:rsid w:val="0086599F"/>
    <w:rsid w:val="0087019F"/>
    <w:rsid w:val="008722F0"/>
    <w:rsid w:val="00881F53"/>
    <w:rsid w:val="0089046C"/>
    <w:rsid w:val="008D7355"/>
    <w:rsid w:val="008E35FA"/>
    <w:rsid w:val="008E4941"/>
    <w:rsid w:val="00901EA9"/>
    <w:rsid w:val="00916014"/>
    <w:rsid w:val="009242D5"/>
    <w:rsid w:val="00947E59"/>
    <w:rsid w:val="00952BCB"/>
    <w:rsid w:val="00973917"/>
    <w:rsid w:val="00975D5F"/>
    <w:rsid w:val="009762EE"/>
    <w:rsid w:val="00980295"/>
    <w:rsid w:val="009862B8"/>
    <w:rsid w:val="009A05D1"/>
    <w:rsid w:val="009A189A"/>
    <w:rsid w:val="009B1E52"/>
    <w:rsid w:val="009E44CF"/>
    <w:rsid w:val="009F4D1F"/>
    <w:rsid w:val="00A16C63"/>
    <w:rsid w:val="00A20F70"/>
    <w:rsid w:val="00A26A04"/>
    <w:rsid w:val="00A45F9D"/>
    <w:rsid w:val="00A5405C"/>
    <w:rsid w:val="00A7264E"/>
    <w:rsid w:val="00A750CF"/>
    <w:rsid w:val="00A8289F"/>
    <w:rsid w:val="00A962D0"/>
    <w:rsid w:val="00A9758B"/>
    <w:rsid w:val="00AB2FC2"/>
    <w:rsid w:val="00AD040F"/>
    <w:rsid w:val="00AE39E8"/>
    <w:rsid w:val="00AE40CC"/>
    <w:rsid w:val="00AE484C"/>
    <w:rsid w:val="00B1302B"/>
    <w:rsid w:val="00B1496B"/>
    <w:rsid w:val="00B15CC6"/>
    <w:rsid w:val="00B25FF3"/>
    <w:rsid w:val="00B41F3B"/>
    <w:rsid w:val="00B910B4"/>
    <w:rsid w:val="00B94DF4"/>
    <w:rsid w:val="00B96293"/>
    <w:rsid w:val="00BB3879"/>
    <w:rsid w:val="00BC69D2"/>
    <w:rsid w:val="00BE5CA6"/>
    <w:rsid w:val="00BF3BB8"/>
    <w:rsid w:val="00BF6E0C"/>
    <w:rsid w:val="00C0681F"/>
    <w:rsid w:val="00C23E8A"/>
    <w:rsid w:val="00C24F2B"/>
    <w:rsid w:val="00C43B1A"/>
    <w:rsid w:val="00C45A51"/>
    <w:rsid w:val="00C50E65"/>
    <w:rsid w:val="00C5394E"/>
    <w:rsid w:val="00C75AD5"/>
    <w:rsid w:val="00C860F5"/>
    <w:rsid w:val="00C93C65"/>
    <w:rsid w:val="00CA41A2"/>
    <w:rsid w:val="00CB3F1D"/>
    <w:rsid w:val="00CB43A0"/>
    <w:rsid w:val="00CB6365"/>
    <w:rsid w:val="00CC6631"/>
    <w:rsid w:val="00CC6651"/>
    <w:rsid w:val="00CF29D2"/>
    <w:rsid w:val="00D01189"/>
    <w:rsid w:val="00D011AB"/>
    <w:rsid w:val="00D06421"/>
    <w:rsid w:val="00D114C5"/>
    <w:rsid w:val="00D13C6B"/>
    <w:rsid w:val="00D238AE"/>
    <w:rsid w:val="00D25349"/>
    <w:rsid w:val="00D26BBB"/>
    <w:rsid w:val="00D34524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4B7C"/>
    <w:rsid w:val="00DD370A"/>
    <w:rsid w:val="00DE0C2D"/>
    <w:rsid w:val="00DE6143"/>
    <w:rsid w:val="00E04798"/>
    <w:rsid w:val="00E1600D"/>
    <w:rsid w:val="00E17732"/>
    <w:rsid w:val="00E2732A"/>
    <w:rsid w:val="00E50C97"/>
    <w:rsid w:val="00E563A3"/>
    <w:rsid w:val="00EC08F3"/>
    <w:rsid w:val="00EC65EE"/>
    <w:rsid w:val="00EC7AA5"/>
    <w:rsid w:val="00ED15F6"/>
    <w:rsid w:val="00ED47BD"/>
    <w:rsid w:val="00ED6806"/>
    <w:rsid w:val="00EE0E67"/>
    <w:rsid w:val="00EE509B"/>
    <w:rsid w:val="00EF4B20"/>
    <w:rsid w:val="00EF79B4"/>
    <w:rsid w:val="00F102B7"/>
    <w:rsid w:val="00F110DF"/>
    <w:rsid w:val="00F64C11"/>
    <w:rsid w:val="00F674B0"/>
    <w:rsid w:val="00F7077C"/>
    <w:rsid w:val="00F73A22"/>
    <w:rsid w:val="00F75002"/>
    <w:rsid w:val="00F80C23"/>
    <w:rsid w:val="00F90559"/>
    <w:rsid w:val="00FA2D4C"/>
    <w:rsid w:val="00FB1547"/>
    <w:rsid w:val="00FB5854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9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39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39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E39E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39E8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lkz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ot_sama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2017-12-12T13:17:00Z</cp:lastPrinted>
  <dcterms:created xsi:type="dcterms:W3CDTF">2020-06-25T07:15:00Z</dcterms:created>
  <dcterms:modified xsi:type="dcterms:W3CDTF">2020-06-25T07:15:00Z</dcterms:modified>
</cp:coreProperties>
</file>