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7D" w:rsidRDefault="00B1652A" w:rsidP="00B1652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1652A">
        <w:rPr>
          <w:rFonts w:ascii="Times New Roman" w:hAnsi="Times New Roman"/>
          <w:b/>
          <w:sz w:val="28"/>
          <w:szCs w:val="28"/>
          <w:u w:val="single"/>
          <w:lang w:eastAsia="ru-RU"/>
        </w:rPr>
        <w:t>ИНФОРМАЦИ</w:t>
      </w:r>
      <w:r w:rsidR="002E047D">
        <w:rPr>
          <w:rFonts w:ascii="Times New Roman" w:hAnsi="Times New Roman"/>
          <w:b/>
          <w:sz w:val="28"/>
          <w:szCs w:val="28"/>
          <w:u w:val="single"/>
          <w:lang w:eastAsia="ru-RU"/>
        </w:rPr>
        <w:t>Я</w:t>
      </w:r>
    </w:p>
    <w:p w:rsidR="00B1652A" w:rsidRPr="00B1652A" w:rsidRDefault="00B1652A" w:rsidP="00B1652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1652A">
        <w:rPr>
          <w:rFonts w:ascii="Times New Roman" w:hAnsi="Times New Roman"/>
          <w:b/>
          <w:sz w:val="28"/>
          <w:szCs w:val="28"/>
          <w:u w:val="single"/>
          <w:lang w:eastAsia="ru-RU"/>
        </w:rPr>
        <w:t>для жителей Советского внутригородского района городского округа Самара</w:t>
      </w:r>
    </w:p>
    <w:p w:rsidR="00B1652A" w:rsidRDefault="00B1652A" w:rsidP="00B1652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047D" w:rsidRDefault="00B1652A" w:rsidP="00B165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Советского внутригородского района городского округа Самара </w:t>
      </w:r>
      <w:r w:rsidR="002E047D" w:rsidRPr="002E047D">
        <w:rPr>
          <w:rFonts w:ascii="Times New Roman" w:hAnsi="Times New Roman"/>
          <w:b/>
          <w:sz w:val="28"/>
          <w:szCs w:val="28"/>
          <w:lang w:eastAsia="ru-RU"/>
        </w:rPr>
        <w:t>информирует</w:t>
      </w:r>
      <w:r w:rsidR="002E047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E047D" w:rsidRPr="00B1652A">
        <w:rPr>
          <w:rFonts w:ascii="Times New Roman" w:hAnsi="Times New Roman"/>
          <w:b/>
          <w:sz w:val="28"/>
          <w:szCs w:val="28"/>
        </w:rPr>
        <w:t>о порядке удал</w:t>
      </w:r>
      <w:r w:rsidR="002E047D">
        <w:rPr>
          <w:rFonts w:ascii="Times New Roman" w:hAnsi="Times New Roman"/>
          <w:b/>
          <w:sz w:val="28"/>
          <w:szCs w:val="28"/>
        </w:rPr>
        <w:t xml:space="preserve">ения (сноса) зеленых насаждений, </w:t>
      </w:r>
      <w:r w:rsidR="002E047D" w:rsidRPr="002E047D">
        <w:rPr>
          <w:rFonts w:ascii="Times New Roman" w:hAnsi="Times New Roman"/>
          <w:sz w:val="28"/>
          <w:szCs w:val="28"/>
        </w:rPr>
        <w:t xml:space="preserve">предусмотренном </w:t>
      </w:r>
      <w:r w:rsidR="002E047D">
        <w:rPr>
          <w:rFonts w:ascii="Times New Roman" w:hAnsi="Times New Roman"/>
          <w:sz w:val="28"/>
          <w:szCs w:val="28"/>
        </w:rPr>
        <w:t>Решением Думы городского округа Самара от 08.08.2019 г. № 444   «Об утверждении П</w:t>
      </w:r>
      <w:r w:rsidR="002E047D" w:rsidRPr="00E01F07">
        <w:rPr>
          <w:rFonts w:ascii="Times New Roman" w:hAnsi="Times New Roman"/>
          <w:sz w:val="28"/>
          <w:szCs w:val="28"/>
        </w:rPr>
        <w:t>равил благоустройства территории городского округа Самара и территорий внутригородских р</w:t>
      </w:r>
      <w:r w:rsidR="002E047D">
        <w:rPr>
          <w:rFonts w:ascii="Times New Roman" w:hAnsi="Times New Roman"/>
          <w:sz w:val="28"/>
          <w:szCs w:val="28"/>
        </w:rPr>
        <w:t xml:space="preserve">айонов городского округа Самара» </w:t>
      </w:r>
    </w:p>
    <w:p w:rsid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Статья 33. Порядок удаления (сноса) зеленых насаждений  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Pr="00B8472C">
        <w:rPr>
          <w:rFonts w:ascii="Times New Roman" w:eastAsiaTheme="minorHAnsi" w:hAnsi="Times New Roman"/>
          <w:sz w:val="28"/>
          <w:szCs w:val="28"/>
        </w:rPr>
        <w:t>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 и (или) разрешения на пересадку деревьев и кустарников в порядке, установленном уполномоченным органом исполнительной власти Самарской области</w:t>
      </w:r>
      <w:r w:rsidR="002E047D">
        <w:rPr>
          <w:rFonts w:ascii="Times New Roman" w:eastAsiaTheme="minorHAnsi" w:hAnsi="Times New Roman"/>
          <w:sz w:val="28"/>
          <w:szCs w:val="28"/>
          <w:vertAlign w:val="superscript"/>
        </w:rPr>
        <w:t xml:space="preserve"> </w:t>
      </w:r>
      <w:r w:rsidR="002E047D">
        <w:rPr>
          <w:rFonts w:ascii="Times New Roman" w:eastAsiaTheme="minorHAnsi" w:hAnsi="Times New Roman"/>
          <w:sz w:val="28"/>
          <w:szCs w:val="28"/>
        </w:rPr>
        <w:t xml:space="preserve">(Приказ </w:t>
      </w:r>
      <w:r w:rsidR="002E047D">
        <w:rPr>
          <w:rFonts w:ascii="Times New Roman" w:hAnsi="Times New Roman"/>
          <w:sz w:val="28"/>
          <w:szCs w:val="28"/>
        </w:rPr>
        <w:t>Министерства строительства Самарской области от 12.04.2019                      № 56-п «Об утверждении порядка предоставления порубочного билета и (или) разрешения на пересадку деревьев и кустарников»</w:t>
      </w:r>
      <w:r w:rsidR="002E047D">
        <w:rPr>
          <w:rFonts w:ascii="Times New Roman" w:eastAsiaTheme="minorHAnsi" w:hAnsi="Times New Roman"/>
          <w:sz w:val="28"/>
          <w:szCs w:val="28"/>
        </w:rPr>
        <w:t>)</w:t>
      </w:r>
      <w:r w:rsidRPr="00B8472C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2. Процедура предоставления порубочного билета и (или) разрешения на пересадку деревьев и кустарников осуществляется на территории городского округа в случае удаления деревьев и кустарников на землях или земельных участках, находящихся в государственной и муниципальной собственности: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2"/>
      <w:bookmarkEnd w:id="0"/>
      <w:r w:rsidRPr="00B8472C">
        <w:rPr>
          <w:rFonts w:ascii="Times New Roman" w:eastAsiaTheme="minorHAnsi" w:hAnsi="Times New Roman"/>
          <w:sz w:val="28"/>
          <w:szCs w:val="28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3"/>
      <w:bookmarkEnd w:id="1"/>
      <w:r w:rsidRPr="00B8472C">
        <w:rPr>
          <w:rFonts w:ascii="Times New Roman" w:eastAsiaTheme="minorHAnsi" w:hAnsi="Times New Roman"/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4"/>
      <w:bookmarkEnd w:id="2"/>
      <w:r w:rsidRPr="00B8472C">
        <w:rPr>
          <w:rFonts w:ascii="Times New Roman" w:eastAsiaTheme="minorHAnsi" w:hAnsi="Times New Roman"/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5"/>
      <w:bookmarkEnd w:id="3"/>
      <w:r w:rsidRPr="00B8472C">
        <w:rPr>
          <w:rFonts w:ascii="Times New Roman" w:eastAsiaTheme="minorHAnsi" w:hAnsi="Times New Roman"/>
          <w:sz w:val="28"/>
          <w:szCs w:val="28"/>
        </w:rPr>
        <w:lastRenderedPageBreak/>
        <w:t>4) в целях удаления аварийных, больных деревьев и кустарников;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6"/>
      <w:bookmarkEnd w:id="4"/>
      <w:r w:rsidRPr="00B8472C">
        <w:rPr>
          <w:rFonts w:ascii="Times New Roman" w:eastAsiaTheme="minorHAnsi" w:hAnsi="Times New Roman"/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 xml:space="preserve">3. В случаях, предусмотренных </w:t>
      </w:r>
      <w:hyperlink w:anchor="Par2" w:history="1">
        <w:r w:rsidRPr="00B8472C">
          <w:rPr>
            <w:rFonts w:ascii="Times New Roman" w:eastAsiaTheme="minorHAnsi" w:hAnsi="Times New Roman"/>
            <w:color w:val="0000FF"/>
            <w:sz w:val="28"/>
            <w:szCs w:val="28"/>
          </w:rPr>
          <w:t>подпунктами 1</w:t>
        </w:r>
      </w:hyperlink>
      <w:r w:rsidRPr="00B8472C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4" w:history="1">
        <w:r w:rsidRPr="00B8472C">
          <w:rPr>
            <w:rFonts w:ascii="Times New Roman" w:eastAsiaTheme="minorHAnsi" w:hAnsi="Times New Roman"/>
            <w:color w:val="0000FF"/>
            <w:sz w:val="28"/>
            <w:szCs w:val="28"/>
          </w:rPr>
          <w:t>3 пункта 2</w:t>
        </w:r>
      </w:hyperlink>
      <w:r w:rsidRPr="00B8472C">
        <w:rPr>
          <w:rFonts w:ascii="Times New Roman" w:eastAsiaTheme="minorHAnsi" w:hAnsi="Times New Roman"/>
          <w:sz w:val="28"/>
          <w:szCs w:val="28"/>
        </w:rPr>
        <w:t xml:space="preserve"> настоящей статьи, порубочный билет и (или) разрешение на пересадку деревьев и кустарников выдается Администрацией городского округа Самара в лице Департамента городского хозяйства и экологии.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 xml:space="preserve">В случаях, предусмотренных </w:t>
      </w:r>
      <w:hyperlink w:anchor="Par3" w:history="1">
        <w:r w:rsidRPr="00B8472C">
          <w:rPr>
            <w:rFonts w:ascii="Times New Roman" w:eastAsiaTheme="minorHAnsi" w:hAnsi="Times New Roman"/>
            <w:color w:val="0000FF"/>
            <w:sz w:val="28"/>
            <w:szCs w:val="28"/>
          </w:rPr>
          <w:t>подпунктами 2</w:t>
        </w:r>
      </w:hyperlink>
      <w:r w:rsidRPr="00B8472C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5" w:history="1">
        <w:r w:rsidRPr="00B8472C">
          <w:rPr>
            <w:rFonts w:ascii="Times New Roman" w:eastAsiaTheme="minorHAnsi" w:hAnsi="Times New Roman"/>
            <w:color w:val="0000FF"/>
            <w:sz w:val="28"/>
            <w:szCs w:val="28"/>
          </w:rPr>
          <w:t>4</w:t>
        </w:r>
      </w:hyperlink>
      <w:r w:rsidRPr="00B8472C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6" w:history="1">
        <w:r w:rsidRPr="00B8472C">
          <w:rPr>
            <w:rFonts w:ascii="Times New Roman" w:eastAsiaTheme="minorHAnsi" w:hAnsi="Times New Roman"/>
            <w:color w:val="0000FF"/>
            <w:sz w:val="28"/>
            <w:szCs w:val="28"/>
          </w:rPr>
          <w:t>5 пункта 2</w:t>
        </w:r>
      </w:hyperlink>
      <w:r w:rsidRPr="00B8472C">
        <w:rPr>
          <w:rFonts w:ascii="Times New Roman" w:eastAsiaTheme="minorHAnsi" w:hAnsi="Times New Roman"/>
          <w:sz w:val="28"/>
          <w:szCs w:val="28"/>
        </w:rPr>
        <w:t xml:space="preserve"> настоящей статьи, порубочный билет и (или) разрешение на пересадку деревьев и кустарников выдается администрацией внутригородского района.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 xml:space="preserve">Лица, выдавшие порубочные билеты и (или) разрешения на пересадку деревьев и кустарников, осуществляют </w:t>
      </w:r>
      <w:proofErr w:type="gramStart"/>
      <w:r w:rsidRPr="00B8472C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B8472C">
        <w:rPr>
          <w:rFonts w:ascii="Times New Roman" w:eastAsiaTheme="minorHAnsi" w:hAnsi="Times New Roman"/>
          <w:sz w:val="28"/>
          <w:szCs w:val="28"/>
        </w:rPr>
        <w:t xml:space="preserve"> их выполнением в соответствии со своими полномочиями.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4. Процедура предоставления порубочного билета и (или) разрешения на пересадку осуществляется за плату, за исключением случаев: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2) удаления аварийных, больных деревьев и кустарников;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3) пересадки деревьев и кустарников;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5) при работах, финансируемых за счет средств консолидированного бюджета Российской Федерации.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lastRenderedPageBreak/>
        <w:t>5. При удалении (сносе) и (или) пересадке деревьев и кустарников лицом, заинтересованным в удалении (сносе) и (или) пересадке деревьев и кустарников, составляется схема благоустройства и озеленения земельного участка, на котором находится предполагаемое к удалению дерево и (или) кустарник, отвечающая следующим требованиям: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- обозначение границ земельного участка, на котором будут выполнены работы по благоустройству;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- отражение в виде условных обозначений элементов благоустройства, планируемых к размещению после проведенных работ по благоустройству;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- расшифровка (легенда) условных обозначений.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6. Средства, составляющие восстановительную стоимость зеленых насаждений, выплачиваются физическими или юридическими лицами, по вине которых произошло уничтожение или повреждение зеленых насаждений, до получения порубочного билета.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Средства, составляющие восстановительную стоимость зеленых насаждений, поступают в бюджет городского округа Самара.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Восстановительная стоимость зеленых насаждений рассчитывается Администрацией городского округа Самара в лице Департамента городского хозяйства и экологии в порядке, определяемом постановлением Администрации городского округа Самара.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7. Удаление (снос) и (или) пересадка деревьев и кустарников осуществляется в срок, установленный в порубочном билете и (или) разрешении на пересадку деревьев и кустарников.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8. Аннулирование порубочного билета и (или) разрешения на пересадку деревьев и кустарников осуществляется уполномоченным органом, выдавшим порубочный билет и (или) разрешение на пересадку деревьев и кустарников, на основании заявления лица, получившего порубочный билет и (или) разрешение на пересадку деревьев и кустарников.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8472C">
        <w:rPr>
          <w:rFonts w:ascii="Times New Roman" w:eastAsiaTheme="minorHAnsi" w:hAnsi="Times New Roman"/>
          <w:sz w:val="28"/>
          <w:szCs w:val="28"/>
        </w:rPr>
        <w:t xml:space="preserve">В случае принятия лицом, получившим порубочный билет и (или) разрешение на пересадку деревьев и кустарников, решения о </w:t>
      </w:r>
      <w:proofErr w:type="spellStart"/>
      <w:r w:rsidRPr="00B8472C">
        <w:rPr>
          <w:rFonts w:ascii="Times New Roman" w:eastAsiaTheme="minorHAnsi" w:hAnsi="Times New Roman"/>
          <w:sz w:val="28"/>
          <w:szCs w:val="28"/>
        </w:rPr>
        <w:t>непроведении</w:t>
      </w:r>
      <w:proofErr w:type="spellEnd"/>
      <w:r w:rsidRPr="00B8472C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472C">
        <w:rPr>
          <w:rFonts w:ascii="Times New Roman" w:eastAsiaTheme="minorHAnsi" w:hAnsi="Times New Roman"/>
          <w:sz w:val="28"/>
          <w:szCs w:val="28"/>
        </w:rPr>
        <w:lastRenderedPageBreak/>
        <w:t>работ, указанных в порубочном билете и (или) разрешении на пересадку деревьев и кустарников, порубочный билет и (или) разрешение на пересадку деревьев и кустарников аннулируется уполномоченным органом, выдавшим данные документы, в течение 5 рабочих дней со дня поступления заявления об аннулировании посредством проставления</w:t>
      </w:r>
      <w:proofErr w:type="gramEnd"/>
      <w:r w:rsidRPr="00B8472C">
        <w:rPr>
          <w:rFonts w:ascii="Times New Roman" w:eastAsiaTheme="minorHAnsi" w:hAnsi="Times New Roman"/>
          <w:sz w:val="28"/>
          <w:szCs w:val="28"/>
        </w:rPr>
        <w:t xml:space="preserve"> соответствующей отметки на порубочном билете и (или) разрешении на пересадку деревьев и кустарников.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9. Проведение восстановительного озеленения является обязательным во всех случаях гибели, повреждения или уничтожения зеленых насаждений.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Восстановительное озеленение производится в границах городского округа в вегетационный период, подходящий для посадки (посева) зеленых насаждений в открытый грунт, в течение 2 лет с момента повреждения или уничтожения зеленых насаждений.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10. Средства для восстановительного озеленения образуются за счет: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- оплаты восстановительной стоимости юридическими и физическими лицами, по вине или инициативе которых произошло повреждение или уничтожение зеленых насаждений;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- штрафов за причинение вреда зеленым насаждениям, взимаемых в соответствии с законодательством об административных правонарушениях;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- добровольных взносов граждан и юридических лиц на цели защиты и развития зеленых насаждений;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- поступления из иных источников.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Восстановительное озеленение производится на территории внутригородского района, в границах которого был произведен снос деревьев или кустарников.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 xml:space="preserve">11. </w:t>
      </w:r>
      <w:proofErr w:type="gramStart"/>
      <w:r w:rsidRPr="00B8472C">
        <w:rPr>
          <w:rFonts w:ascii="Times New Roman" w:eastAsiaTheme="minorHAnsi" w:hAnsi="Times New Roman"/>
          <w:sz w:val="28"/>
          <w:szCs w:val="28"/>
        </w:rPr>
        <w:t>Средства, расходуемые на восстановительное озеленение, учитываются в бюджете городского округа Самара в рамках отдельных целевых статей расходов и используются исключительно на финансирование работ по восстановительному озеленению (посадка зеленых насаждений, устройство цветников, газонов, ландшафтных композиций, систем полива и прочих работ по озеленению, а также приобретение посадочного материала).</w:t>
      </w:r>
      <w:proofErr w:type="gramEnd"/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lastRenderedPageBreak/>
        <w:t>12. Главным администратором доходов, поступающих в бюджет городского округа Самара в качестве оплаты восстановительной стоимости, является Департамент городского хозяйства и экологии Администрации городского округа Самара.</w:t>
      </w:r>
    </w:p>
    <w:p w:rsidR="00B8472C" w:rsidRPr="00B8472C" w:rsidRDefault="00B8472C" w:rsidP="00B8472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472C">
        <w:rPr>
          <w:rFonts w:ascii="Times New Roman" w:eastAsiaTheme="minorHAnsi" w:hAnsi="Times New Roman"/>
          <w:sz w:val="28"/>
          <w:szCs w:val="28"/>
        </w:rPr>
        <w:t>13. Техника безопасности при осуществлении сноса деревьев обеспечивается организацией, выполняющей снос.</w:t>
      </w: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B8472C" w:rsidRDefault="00B8472C" w:rsidP="00B1652A">
      <w:pPr>
        <w:spacing w:line="360" w:lineRule="auto"/>
        <w:ind w:firstLine="709"/>
        <w:jc w:val="both"/>
      </w:pPr>
    </w:p>
    <w:p w:rsidR="002E047D" w:rsidRDefault="002E047D" w:rsidP="00B1652A">
      <w:pPr>
        <w:spacing w:line="360" w:lineRule="auto"/>
        <w:ind w:firstLine="709"/>
        <w:jc w:val="both"/>
      </w:pPr>
    </w:p>
    <w:p w:rsidR="002E047D" w:rsidRDefault="002E047D" w:rsidP="00B1652A">
      <w:pPr>
        <w:spacing w:line="360" w:lineRule="auto"/>
        <w:ind w:firstLine="709"/>
        <w:jc w:val="both"/>
      </w:pPr>
    </w:p>
    <w:p w:rsidR="00FB5AB5" w:rsidRDefault="00FB5AB5" w:rsidP="00B1652A">
      <w:pPr>
        <w:spacing w:line="360" w:lineRule="auto"/>
        <w:ind w:firstLine="709"/>
        <w:jc w:val="both"/>
      </w:pPr>
      <w:bookmarkStart w:id="5" w:name="_GoBack"/>
      <w:bookmarkEnd w:id="5"/>
    </w:p>
    <w:sectPr w:rsidR="00FB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93"/>
    <w:rsid w:val="000D70EA"/>
    <w:rsid w:val="00173918"/>
    <w:rsid w:val="002E047D"/>
    <w:rsid w:val="009557B7"/>
    <w:rsid w:val="00B1652A"/>
    <w:rsid w:val="00B8472C"/>
    <w:rsid w:val="00F47293"/>
    <w:rsid w:val="00FB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Кавкаева Галина Андреевна</dc:creator>
  <cp:keywords/>
  <dc:description/>
  <cp:lastModifiedBy>Осипова Елена Валентиновна</cp:lastModifiedBy>
  <cp:revision>8</cp:revision>
  <dcterms:created xsi:type="dcterms:W3CDTF">2019-09-03T09:32:00Z</dcterms:created>
  <dcterms:modified xsi:type="dcterms:W3CDTF">2019-09-03T12:49:00Z</dcterms:modified>
</cp:coreProperties>
</file>