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9A" w:rsidRPr="00874BDB" w:rsidRDefault="00AC709A" w:rsidP="00A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74BDB">
        <w:rPr>
          <w:rFonts w:ascii="Times New Roman" w:hAnsi="Times New Roman" w:cs="Times New Roman"/>
          <w:sz w:val="28"/>
          <w:szCs w:val="28"/>
        </w:rPr>
        <w:t>технический план помещения;</w:t>
      </w:r>
    </w:p>
    <w:p w:rsidR="00AC709A" w:rsidRPr="00874BDB" w:rsidRDefault="00AC709A" w:rsidP="00A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BDB">
        <w:rPr>
          <w:rFonts w:ascii="Times New Roman" w:hAnsi="Times New Roman" w:cs="Times New Roman"/>
          <w:sz w:val="28"/>
          <w:szCs w:val="28"/>
        </w:rPr>
        <w:t>техническое заключение о соответствии произведенных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  помещения  требованиям 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344D26" w:rsidRDefault="00344D26"/>
    <w:sectPr w:rsidR="0034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0A"/>
    <w:rsid w:val="00344D26"/>
    <w:rsid w:val="00AC709A"/>
    <w:rsid w:val="00D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2019-02-28T08:17:00Z</dcterms:created>
  <dcterms:modified xsi:type="dcterms:W3CDTF">2019-02-28T08:17:00Z</dcterms:modified>
</cp:coreProperties>
</file>