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45"/>
      </w:tblGrid>
      <w:tr w:rsidR="00D460A4" w:rsidRPr="00B9303A" w14:paraId="1FE2C606" w14:textId="77777777" w:rsidTr="006B7DCC">
        <w:tc>
          <w:tcPr>
            <w:tcW w:w="3686" w:type="dxa"/>
          </w:tcPr>
          <w:p w14:paraId="1FE2C5FF" w14:textId="77777777" w:rsidR="00D460A4" w:rsidRDefault="00D460A4" w:rsidP="00BF72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45" w:type="dxa"/>
          </w:tcPr>
          <w:p w14:paraId="1FE2C600" w14:textId="77777777" w:rsidR="00E03E1F" w:rsidRDefault="005412E2" w:rsidP="006B7DCC">
            <w:pPr>
              <w:widowControl w:val="0"/>
              <w:suppressAutoHyphens/>
              <w:autoSpaceDN w:val="0"/>
              <w:ind w:left="992"/>
              <w:jc w:val="both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03E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               </w:t>
            </w:r>
            <w:r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791BCD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   </w:t>
            </w:r>
            <w:r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ПРИЛОЖЕНИЕ </w:t>
            </w:r>
          </w:p>
          <w:p w14:paraId="1FE2C601" w14:textId="77777777" w:rsidR="00E03E1F" w:rsidRDefault="00FB0C15" w:rsidP="006B7DCC">
            <w:pPr>
              <w:widowControl w:val="0"/>
              <w:suppressAutoHyphens/>
              <w:autoSpaceDN w:val="0"/>
              <w:ind w:left="992"/>
              <w:jc w:val="both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3E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        </w:t>
            </w:r>
            <w:r w:rsidR="005412E2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к </w:t>
            </w:r>
            <w:r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постановлени</w:t>
            </w:r>
            <w:r w:rsidR="005412E2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ю</w:t>
            </w:r>
            <w:r w:rsidR="00E03E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Администрации</w:t>
            </w:r>
          </w:p>
          <w:p w14:paraId="1FE2C602" w14:textId="77777777" w:rsidR="00FB0C15" w:rsidRPr="00B9303A" w:rsidRDefault="006B7DCC" w:rsidP="006B7DCC">
            <w:pPr>
              <w:widowControl w:val="0"/>
              <w:suppressAutoHyphens/>
              <w:autoSpaceDN w:val="0"/>
              <w:ind w:left="992"/>
              <w:jc w:val="center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Советского</w:t>
            </w:r>
            <w:r w:rsidR="00FB0C15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внутригородского района</w:t>
            </w: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                                          городского округа Самара</w:t>
            </w:r>
          </w:p>
          <w:p w14:paraId="1FE2C603" w14:textId="77777777" w:rsidR="00FB0C15" w:rsidRPr="00B9303A" w:rsidRDefault="00E03E1F" w:rsidP="006B7DCC">
            <w:pPr>
              <w:widowControl w:val="0"/>
              <w:suppressAutoHyphens/>
              <w:autoSpaceDN w:val="0"/>
              <w:ind w:left="992"/>
              <w:jc w:val="both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="004E2172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____</w:t>
            </w:r>
            <w:r w:rsidR="004E2172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___________</w:t>
            </w:r>
            <w:r w:rsidR="00FB0C15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№ ____</w:t>
            </w: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___</w:t>
            </w:r>
            <w:r w:rsidR="00FB0C15" w:rsidRPr="00B9303A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zh-CN" w:bidi="hi-IN"/>
              </w:rPr>
              <w:t>_</w:t>
            </w:r>
          </w:p>
          <w:p w14:paraId="1FE2C604" w14:textId="77777777" w:rsidR="00FB0C15" w:rsidRPr="008C5645" w:rsidRDefault="00FB0C15" w:rsidP="006B7DCC">
            <w:pPr>
              <w:widowControl w:val="0"/>
              <w:autoSpaceDE w:val="0"/>
              <w:autoSpaceDN w:val="0"/>
              <w:adjustRightInd w:val="0"/>
              <w:ind w:left="99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14:paraId="1FE2C605" w14:textId="77777777" w:rsidR="00D460A4" w:rsidRPr="00B9303A" w:rsidRDefault="00D460A4" w:rsidP="006B7DCC">
            <w:pPr>
              <w:pStyle w:val="ConsPlusNormal"/>
              <w:ind w:left="9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FE2C607" w14:textId="77777777" w:rsidR="00CA1591" w:rsidRPr="00CA1591" w:rsidRDefault="00CA1591" w:rsidP="008C5645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конкурса общественных инициатив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«Твой конструктор двора», направленных на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комфортных условий для проживания граждан на территории </w:t>
      </w:r>
      <w:r w:rsidR="006B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14:paraId="1FE2C608" w14:textId="77777777" w:rsidR="00CA1591" w:rsidRPr="00CA1591" w:rsidRDefault="00CA1591" w:rsidP="00CA1591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FE2C609" w14:textId="77777777" w:rsidR="00CA1591" w:rsidRPr="002C44DB" w:rsidRDefault="00CA1591" w:rsidP="00CA15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E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</w:t>
      </w:r>
      <w:r w:rsidRPr="000F149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1.1. Настоящее </w:t>
      </w:r>
      <w:r w:rsidRPr="009A2BD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Положени</w:t>
      </w:r>
      <w:r w:rsidR="006B7D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9A2BD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проведении конкурса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общественных инициатив «Твой конструктор двора»</w:t>
      </w:r>
      <w:r w:rsidR="002C44D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направленных</w:t>
      </w:r>
      <w:r w:rsidRPr="009A2BD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создание комфортных условий для проживания граж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дан на территории </w:t>
      </w:r>
      <w:r w:rsidR="006B7DC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Советского</w:t>
      </w:r>
      <w:r w:rsidRPr="009A2BD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внутригородского района городского округа Сама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 </w:t>
      </w:r>
      <w:r w:rsidRPr="000F149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(далее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Федеральным законом от 06.10.2003 №131-ФЗ «Об общих принципах организации местного самоуправления», </w:t>
      </w:r>
      <w:r w:rsidR="00DF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CA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</w:t>
        </w:r>
        <w:r w:rsidR="00DF18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CA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DF18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CA1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6B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внутригородского района городского округа Самара</w:t>
      </w:r>
      <w:r w:rsidR="006B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, и устанавливает порядок конкурсного отбора общественных инициатив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DCC"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комфортных условий для проживания граждан на территории Советского внутригородского района городского округа Самара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2C60A" w14:textId="77777777" w:rsidR="006B7DCC" w:rsidRDefault="00015576" w:rsidP="008C564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C44DB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осуществляется</w:t>
      </w:r>
      <w:r w:rsidR="006B7DCC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6B7DCC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645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C5645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</w:t>
      </w:r>
      <w:r w:rsidR="006B7DCC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муниципальным правовым актом Администрации </w:t>
      </w:r>
      <w:r w:rsidR="006B7DCC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6B7DCC" w:rsidRP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2C60B" w14:textId="77777777" w:rsidR="00015576" w:rsidRPr="002C44DB" w:rsidRDefault="006B7DCC" w:rsidP="008C564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финансирования из бюджета Советского внутригородского района городского округа Самара одной общественной инициативы на один микрорайон составляет 100 000 рублей.</w:t>
      </w:r>
      <w:r w:rsidR="00015576"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E2C60C" w14:textId="77777777" w:rsidR="00CA1591" w:rsidRPr="00CA1591" w:rsidRDefault="00015576" w:rsidP="00CA15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1.3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настоящего Положения является:</w:t>
      </w:r>
    </w:p>
    <w:p w14:paraId="1FE2C60D" w14:textId="77777777" w:rsidR="00CA1591" w:rsidRPr="00CA1591" w:rsidRDefault="00CA1591" w:rsidP="00DF1814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социальной активности и творческого потенциала </w:t>
      </w:r>
      <w:r w:rsidRPr="00CA1591">
        <w:rPr>
          <w:rFonts w:ascii="Times New Roman" w:hAnsi="Times New Roman"/>
          <w:sz w:val="28"/>
          <w:szCs w:val="28"/>
        </w:rPr>
        <w:t xml:space="preserve">жителей </w:t>
      </w:r>
      <w:r w:rsidR="006B7DCC">
        <w:rPr>
          <w:rFonts w:ascii="Times New Roman" w:hAnsi="Times New Roman"/>
          <w:sz w:val="28"/>
          <w:szCs w:val="28"/>
        </w:rPr>
        <w:t>Советского</w:t>
      </w:r>
      <w:r w:rsidRPr="00CA159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Самара;</w:t>
      </w:r>
    </w:p>
    <w:p w14:paraId="1FE2C60E" w14:textId="77777777" w:rsidR="00CA1591" w:rsidRPr="00CA1591" w:rsidRDefault="00CA1591" w:rsidP="00DF1814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hAnsi="Times New Roman"/>
          <w:sz w:val="28"/>
          <w:szCs w:val="28"/>
        </w:rPr>
        <w:t>- поддержка и поощрение общественных инициатив населения;</w:t>
      </w:r>
    </w:p>
    <w:p w14:paraId="1FE2C60F" w14:textId="77777777" w:rsidR="00CA1591" w:rsidRPr="00CA1591" w:rsidRDefault="00CA1591" w:rsidP="00DF1814">
      <w:pPr>
        <w:pStyle w:val="ac"/>
        <w:tabs>
          <w:tab w:val="left" w:pos="180"/>
          <w:tab w:val="left" w:pos="1134"/>
          <w:tab w:val="left" w:pos="1560"/>
        </w:tabs>
        <w:spacing w:after="0" w:line="360" w:lineRule="auto"/>
        <w:ind w:left="0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A1591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и распространение эффективного опыта общественных инициатив;</w:t>
      </w:r>
    </w:p>
    <w:p w14:paraId="1FE2C610" w14:textId="77777777" w:rsidR="00CA1591" w:rsidRPr="00CA1591" w:rsidRDefault="00CA1591" w:rsidP="00DF1814">
      <w:pPr>
        <w:pStyle w:val="ac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привлечение</w:t>
      </w:r>
      <w:r w:rsidRPr="00CA1591">
        <w:rPr>
          <w:rFonts w:ascii="Times New Roman" w:hAnsi="Times New Roman"/>
          <w:sz w:val="28"/>
          <w:szCs w:val="28"/>
        </w:rPr>
        <w:t xml:space="preserve"> граждан к созданию и развитию инноваций в городской среде;</w:t>
      </w:r>
    </w:p>
    <w:p w14:paraId="1FE2C611" w14:textId="77777777" w:rsidR="00CA1591" w:rsidRPr="00CA1591" w:rsidRDefault="00CA1591" w:rsidP="00DF1814">
      <w:pPr>
        <w:pStyle w:val="ac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hAnsi="Times New Roman"/>
          <w:sz w:val="28"/>
          <w:szCs w:val="28"/>
        </w:rPr>
        <w:t>- способствование созданию благоприятных условий для развития творчества граждан;</w:t>
      </w:r>
    </w:p>
    <w:p w14:paraId="1FE2C612" w14:textId="77777777" w:rsidR="00CA1591" w:rsidRDefault="00CA1591" w:rsidP="00DF1814">
      <w:pPr>
        <w:pStyle w:val="ac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hAnsi="Times New Roman"/>
          <w:sz w:val="28"/>
          <w:szCs w:val="28"/>
        </w:rPr>
        <w:t xml:space="preserve">- способствование формированию у жителей активной гражданской позиции и </w:t>
      </w:r>
      <w:r w:rsidRPr="002C44DB">
        <w:rPr>
          <w:rFonts w:ascii="Times New Roman" w:hAnsi="Times New Roman"/>
          <w:sz w:val="28"/>
          <w:szCs w:val="28"/>
        </w:rPr>
        <w:t>любви к родному городу.</w:t>
      </w:r>
    </w:p>
    <w:p w14:paraId="1FE2C613" w14:textId="77777777" w:rsidR="00CA1591" w:rsidRPr="00CA1591" w:rsidRDefault="00CA1591" w:rsidP="00CA1591">
      <w:pPr>
        <w:pStyle w:val="ac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15576">
        <w:rPr>
          <w:rFonts w:ascii="Times New Roman" w:hAnsi="Times New Roman"/>
          <w:sz w:val="28"/>
          <w:szCs w:val="28"/>
        </w:rPr>
        <w:t xml:space="preserve"> 1.4</w:t>
      </w:r>
      <w:r w:rsidRPr="00CA1591">
        <w:rPr>
          <w:rFonts w:ascii="Times New Roman" w:hAnsi="Times New Roman"/>
          <w:sz w:val="28"/>
          <w:szCs w:val="28"/>
        </w:rPr>
        <w:t>. В Положении используются следу</w:t>
      </w:r>
      <w:r>
        <w:rPr>
          <w:rFonts w:ascii="Times New Roman" w:hAnsi="Times New Roman"/>
          <w:sz w:val="28"/>
          <w:szCs w:val="28"/>
        </w:rPr>
        <w:t>ющие основные термины и понятия:</w:t>
      </w:r>
    </w:p>
    <w:p w14:paraId="1FE2C614" w14:textId="77777777" w:rsidR="00CA1591" w:rsidRPr="00CA1591" w:rsidRDefault="00CA1591" w:rsidP="00CA1591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икрорайон - </w:t>
      </w:r>
      <w:r w:rsidRPr="00CA1591">
        <w:rPr>
          <w:rFonts w:ascii="Times New Roman" w:hAnsi="Times New Roman"/>
          <w:sz w:val="28"/>
          <w:szCs w:val="28"/>
        </w:rPr>
        <w:t xml:space="preserve">планировочная единица </w:t>
      </w:r>
      <w:r w:rsidR="006B7DCC">
        <w:rPr>
          <w:rFonts w:ascii="Times New Roman" w:hAnsi="Times New Roman"/>
          <w:sz w:val="28"/>
          <w:szCs w:val="28"/>
        </w:rPr>
        <w:t>Советского</w:t>
      </w:r>
      <w:r w:rsidRPr="00CA1591">
        <w:rPr>
          <w:rFonts w:ascii="Times New Roman" w:hAnsi="Times New Roman"/>
          <w:sz w:val="28"/>
          <w:szCs w:val="28"/>
        </w:rPr>
        <w:t xml:space="preserve"> внутригородского района, состоящая из элементов жилой среды, инфраструктуры микрорайона, учреждений общественного обслуживания и предприятий, в исторически сложившихся границах проживания не более </w:t>
      </w:r>
      <w:r w:rsidR="006B7DCC">
        <w:rPr>
          <w:rFonts w:ascii="Times New Roman" w:hAnsi="Times New Roman"/>
          <w:sz w:val="28"/>
          <w:szCs w:val="28"/>
        </w:rPr>
        <w:t>7</w:t>
      </w:r>
      <w:r w:rsidRPr="00CA1591">
        <w:rPr>
          <w:rFonts w:ascii="Times New Roman" w:hAnsi="Times New Roman"/>
          <w:sz w:val="28"/>
          <w:szCs w:val="28"/>
        </w:rPr>
        <w:t>000 жителей микрорайона внутригородского района, в границах территорий микрорайонов</w:t>
      </w:r>
      <w:r>
        <w:rPr>
          <w:rFonts w:ascii="Times New Roman" w:hAnsi="Times New Roman"/>
          <w:sz w:val="28"/>
          <w:szCs w:val="28"/>
        </w:rPr>
        <w:t>,</w:t>
      </w:r>
      <w:r w:rsidRPr="00CA1591">
        <w:rPr>
          <w:rFonts w:ascii="Times New Roman" w:hAnsi="Times New Roman"/>
          <w:sz w:val="28"/>
          <w:szCs w:val="28"/>
        </w:rPr>
        <w:t xml:space="preserve"> утверждённых постановлением Администрации </w:t>
      </w:r>
      <w:r w:rsidR="006B7DCC">
        <w:rPr>
          <w:rFonts w:ascii="Times New Roman" w:hAnsi="Times New Roman"/>
          <w:sz w:val="28"/>
          <w:szCs w:val="28"/>
        </w:rPr>
        <w:t>Советского</w:t>
      </w:r>
      <w:r w:rsidRPr="00CA159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6B7DCC">
        <w:rPr>
          <w:rFonts w:ascii="Times New Roman" w:hAnsi="Times New Roman"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>.2017 №</w:t>
      </w:r>
      <w:r w:rsidR="00686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6B7DCC">
        <w:rPr>
          <w:rFonts w:ascii="Times New Roman" w:hAnsi="Times New Roman"/>
          <w:sz w:val="28"/>
          <w:szCs w:val="28"/>
        </w:rPr>
        <w:t>2</w:t>
      </w:r>
      <w:r w:rsidRPr="00CA1591">
        <w:rPr>
          <w:rFonts w:ascii="Times New Roman" w:hAnsi="Times New Roman"/>
          <w:sz w:val="28"/>
          <w:szCs w:val="28"/>
        </w:rPr>
        <w:t>;</w:t>
      </w:r>
    </w:p>
    <w:p w14:paraId="1FE2C615" w14:textId="77777777" w:rsidR="00CA1591" w:rsidRPr="00CA1591" w:rsidRDefault="00CA1591" w:rsidP="00CA1591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инициатива - проект, подготовленный инициативной группой жителей и оформленный в соответствии с тре</w:t>
      </w:r>
      <w:r w:rsidR="00AB0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настоящего Положения;</w:t>
      </w:r>
    </w:p>
    <w:p w14:paraId="1FE2C616" w14:textId="77777777" w:rsidR="00CA1591" w:rsidRPr="00CA1591" w:rsidRDefault="00CA1591" w:rsidP="00CA1591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комиссия – комиссия по отбору </w:t>
      </w:r>
      <w:r w:rsidRPr="00CA1591">
        <w:rPr>
          <w:rFonts w:ascii="Times New Roman" w:hAnsi="Times New Roman"/>
          <w:sz w:val="28"/>
          <w:szCs w:val="28"/>
        </w:rPr>
        <w:t xml:space="preserve">претендентов на допущение общественных инициатив к общественному голосованию </w:t>
      </w:r>
      <w:r w:rsidRPr="002C44DB">
        <w:rPr>
          <w:rFonts w:ascii="Times New Roman" w:hAnsi="Times New Roman"/>
          <w:sz w:val="28"/>
          <w:szCs w:val="28"/>
        </w:rPr>
        <w:t>и определени</w:t>
      </w:r>
      <w:r w:rsidR="002C44DB" w:rsidRPr="002C44DB">
        <w:rPr>
          <w:rFonts w:ascii="Times New Roman" w:hAnsi="Times New Roman"/>
          <w:sz w:val="28"/>
          <w:szCs w:val="28"/>
        </w:rPr>
        <w:t>ю</w:t>
      </w:r>
      <w:r w:rsidRPr="002C44DB">
        <w:rPr>
          <w:rFonts w:ascii="Times New Roman" w:hAnsi="Times New Roman"/>
          <w:b/>
          <w:sz w:val="28"/>
          <w:szCs w:val="28"/>
        </w:rPr>
        <w:t xml:space="preserve"> </w:t>
      </w:r>
      <w:r w:rsidRPr="002C44DB">
        <w:rPr>
          <w:rFonts w:ascii="Times New Roman" w:hAnsi="Times New Roman"/>
          <w:sz w:val="28"/>
          <w:szCs w:val="28"/>
        </w:rPr>
        <w:t>победителей конкурсного отбора по результатам общественного голосования</w:t>
      </w:r>
      <w:r w:rsidRPr="00CA1591">
        <w:rPr>
          <w:rFonts w:ascii="Times New Roman" w:hAnsi="Times New Roman"/>
          <w:sz w:val="28"/>
          <w:szCs w:val="28"/>
        </w:rPr>
        <w:t xml:space="preserve">, состав которой утверждается </w:t>
      </w:r>
      <w:r w:rsidR="002C44DB">
        <w:rPr>
          <w:rFonts w:ascii="Times New Roman" w:hAnsi="Times New Roman"/>
          <w:sz w:val="28"/>
          <w:szCs w:val="28"/>
        </w:rPr>
        <w:t>муниципальным правовым</w:t>
      </w:r>
      <w:r w:rsidRPr="00CA1591">
        <w:rPr>
          <w:rFonts w:ascii="Times New Roman" w:hAnsi="Times New Roman"/>
          <w:sz w:val="28"/>
          <w:szCs w:val="28"/>
        </w:rPr>
        <w:t xml:space="preserve"> актом Администрации </w:t>
      </w:r>
      <w:r w:rsidR="0068671F">
        <w:rPr>
          <w:rFonts w:ascii="Times New Roman" w:hAnsi="Times New Roman"/>
          <w:sz w:val="28"/>
          <w:szCs w:val="28"/>
        </w:rPr>
        <w:t>Советского</w:t>
      </w:r>
      <w:r w:rsidRPr="00CA159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Самара.</w:t>
      </w:r>
    </w:p>
    <w:p w14:paraId="1FE2C617" w14:textId="77777777" w:rsidR="00CA1591" w:rsidRPr="00CA1591" w:rsidRDefault="00CA1591" w:rsidP="00CA1591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14:paraId="1FE2C618" w14:textId="77777777" w:rsidR="00CA1591" w:rsidRDefault="00CA1591" w:rsidP="00CA1591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1591">
        <w:rPr>
          <w:rFonts w:ascii="Times New Roman" w:hAnsi="Times New Roman"/>
          <w:sz w:val="28"/>
          <w:szCs w:val="28"/>
        </w:rPr>
        <w:lastRenderedPageBreak/>
        <w:t xml:space="preserve">2. Порядок проведения </w:t>
      </w:r>
      <w:r w:rsidR="0068671F">
        <w:rPr>
          <w:rFonts w:ascii="Times New Roman" w:hAnsi="Times New Roman"/>
          <w:sz w:val="28"/>
          <w:szCs w:val="28"/>
        </w:rPr>
        <w:t>К</w:t>
      </w:r>
      <w:r w:rsidRPr="00CA1591">
        <w:rPr>
          <w:rFonts w:ascii="Times New Roman" w:hAnsi="Times New Roman"/>
          <w:sz w:val="28"/>
          <w:szCs w:val="28"/>
        </w:rPr>
        <w:t>онкурса</w:t>
      </w:r>
    </w:p>
    <w:p w14:paraId="1FE2C619" w14:textId="77777777" w:rsidR="002D174A" w:rsidRPr="002C44DB" w:rsidRDefault="002C44DB" w:rsidP="00CA1591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C44DB">
        <w:rPr>
          <w:rFonts w:ascii="Times New Roman" w:hAnsi="Times New Roman"/>
          <w:sz w:val="28"/>
          <w:szCs w:val="28"/>
        </w:rPr>
        <w:t xml:space="preserve">2.1. </w:t>
      </w:r>
      <w:r w:rsidR="002D174A" w:rsidRPr="002C44DB">
        <w:rPr>
          <w:rFonts w:ascii="Times New Roman" w:hAnsi="Times New Roman"/>
          <w:sz w:val="28"/>
          <w:szCs w:val="28"/>
        </w:rPr>
        <w:t xml:space="preserve">Порядок проведения отбора претендентов на допущение общественных инициатив к общественному голосованию </w:t>
      </w:r>
    </w:p>
    <w:p w14:paraId="1FE2C61A" w14:textId="77777777" w:rsidR="00CA1591" w:rsidRPr="00CA1591" w:rsidRDefault="00CA1591" w:rsidP="00CA1591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14:paraId="1FE2C61B" w14:textId="77777777" w:rsidR="0068671F" w:rsidRDefault="00CA1591" w:rsidP="00CA1591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целью создания комфортных условий проживания граждан, поддержания и улучшения санитарного и эстетического состояния территорий </w:t>
      </w:r>
      <w:r w:rsidR="0068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68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E2C61C" w14:textId="77777777" w:rsidR="00015576" w:rsidRPr="002C44DB" w:rsidRDefault="00820F85" w:rsidP="0068671F">
      <w:pPr>
        <w:tabs>
          <w:tab w:val="left" w:pos="709"/>
          <w:tab w:val="left" w:pos="1701"/>
          <w:tab w:val="left" w:pos="31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671F"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инициативы должны предусматривать следующие мероприятия</w:t>
      </w:r>
      <w:r w:rsidR="00475C18"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соответствующего микрорайона</w:t>
      </w:r>
      <w:r w:rsidR="00CA1591"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43E0" w:rsidRP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E2C61D" w14:textId="77777777" w:rsidR="001E61D9" w:rsidRDefault="001E61D9" w:rsidP="00CA1591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591" w:rsidRPr="00CA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новка малых архитектурных форм - </w:t>
      </w:r>
      <w:r w:rsidR="00CA1591" w:rsidRPr="00CA1591">
        <w:rPr>
          <w:rFonts w:ascii="Times New Roman" w:hAnsi="Times New Roman" w:cs="Times New Roman"/>
          <w:sz w:val="28"/>
          <w:szCs w:val="28"/>
        </w:rPr>
        <w:t>скамьи, урны, беседки, садовая, парковая мебель, вазоны для цветов, скульптуры, теневые навесы, устройства для игр детей, отдыха взрослого населения, информационные стенды, устройства для оформления мобильного и вертикального озеленения,</w:t>
      </w:r>
      <w:r w:rsidR="00CA1591" w:rsidRPr="00CA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газонные/ спортивные ограждения детских площадо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к/ площадок для отдыха жителей</w:t>
      </w:r>
      <w:r w:rsidR="00CA1591" w:rsidRPr="00CA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14:paraId="1FE2C61E" w14:textId="77777777" w:rsidR="00CA1591" w:rsidRPr="001E61D9" w:rsidRDefault="001E61D9" w:rsidP="00CA1591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обустройство газонов и высадка зеленых насаждений </w:t>
      </w:r>
      <w:r w:rsidR="00CA1591" w:rsidRPr="00CA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(планировка места, завоз и разравнивание слоев чернозема (в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озможна высадка растений), </w:t>
      </w:r>
      <w:r w:rsidR="00CA1591" w:rsidRPr="00CA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кронирование/опиловка/ деревьев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FE2C61F" w14:textId="77777777" w:rsidR="00CA1591" w:rsidRPr="00CA1591" w:rsidRDefault="00CA1591" w:rsidP="00CA159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собственники помещений в многоквартирном доме (далее – МКД), собственники индивидуальных </w:t>
      </w:r>
      <w:r w:rsidR="0082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</w:t>
      </w:r>
      <w:r w:rsidR="003C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 (далее – ИЖС</w:t>
      </w:r>
      <w:r w:rsidR="00AB01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E2C620" w14:textId="77777777" w:rsidR="00CA1591" w:rsidRPr="00CA1591" w:rsidRDefault="00CA1591" w:rsidP="00CA159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591">
        <w:rPr>
          <w:sz w:val="28"/>
          <w:szCs w:val="28"/>
        </w:rPr>
        <w:t>2.</w:t>
      </w:r>
      <w:r w:rsidR="002C44DB">
        <w:rPr>
          <w:sz w:val="28"/>
          <w:szCs w:val="28"/>
        </w:rPr>
        <w:t>1.</w:t>
      </w:r>
      <w:r w:rsidRPr="00CA1591">
        <w:rPr>
          <w:sz w:val="28"/>
          <w:szCs w:val="28"/>
        </w:rPr>
        <w:t>3</w:t>
      </w:r>
      <w:r w:rsidR="002C44DB">
        <w:rPr>
          <w:sz w:val="28"/>
          <w:szCs w:val="28"/>
        </w:rPr>
        <w:t>.</w:t>
      </w:r>
      <w:r w:rsidRPr="00CA1591">
        <w:rPr>
          <w:sz w:val="28"/>
          <w:szCs w:val="28"/>
        </w:rPr>
        <w:t> Условия предоставления общественных инициатив</w:t>
      </w:r>
      <w:r w:rsidR="00F543E0">
        <w:rPr>
          <w:sz w:val="28"/>
          <w:szCs w:val="28"/>
        </w:rPr>
        <w:t xml:space="preserve"> на участие в конкурсе:</w:t>
      </w:r>
      <w:r w:rsidRPr="00CA159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A1591">
        <w:rPr>
          <w:sz w:val="28"/>
          <w:szCs w:val="28"/>
        </w:rPr>
        <w:t>- принятие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14:paraId="1FE2C621" w14:textId="77777777" w:rsidR="00CA1591" w:rsidRPr="00CA1591" w:rsidRDefault="00CA1591" w:rsidP="00CA159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1591">
        <w:rPr>
          <w:sz w:val="28"/>
          <w:szCs w:val="28"/>
        </w:rPr>
        <w:t>- решение об участии в конкурсе и подаче заявки;</w:t>
      </w:r>
    </w:p>
    <w:p w14:paraId="1FE2C622" w14:textId="77777777" w:rsidR="00CA1591" w:rsidRPr="00CA1591" w:rsidRDefault="00CA1591" w:rsidP="00CA159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1591">
        <w:rPr>
          <w:sz w:val="28"/>
          <w:szCs w:val="28"/>
        </w:rPr>
        <w:t>- перечень работ по благоустройству дворовой территории с указанием видов и объемов работ;</w:t>
      </w:r>
    </w:p>
    <w:p w14:paraId="1FE2C623" w14:textId="77777777" w:rsidR="00CA1591" w:rsidRPr="00CA1591" w:rsidRDefault="00CA1591" w:rsidP="00CA15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последующем содержании и текущем ремонте объектов благоустройства дворовых территорий за счет средств собственников помещений в МКД (ИЖС), выполненных в рамках конкурса;</w:t>
      </w:r>
    </w:p>
    <w:p w14:paraId="1FE2C624" w14:textId="77777777" w:rsidR="00CA1591" w:rsidRPr="00CA1591" w:rsidRDefault="00CA1591" w:rsidP="00CA15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представителя заинтересованных лиц, уполномоченного на представление общественной инициативы на конкурс.</w:t>
      </w:r>
    </w:p>
    <w:p w14:paraId="1FE2C625" w14:textId="77777777" w:rsidR="00CA1591" w:rsidRPr="00CA1591" w:rsidRDefault="00CA1591" w:rsidP="00CA159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документов, необходимых для участия в конкурсе: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конкурсе общественных инициатив по форме согласно приложению № 1 к настоящему Положению;</w:t>
      </w:r>
    </w:p>
    <w:p w14:paraId="1FE2C626" w14:textId="77777777" w:rsidR="00CA1591" w:rsidRPr="00CA1591" w:rsidRDefault="00CA1591" w:rsidP="00CA15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на обработку персональных данных в соответствии со статьей 9 Федерального закона от 27.07.2006 № 152-ФЗ «О персональных данных» согласно Приложению </w:t>
      </w:r>
      <w:r w:rsidR="0082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Положению. </w:t>
      </w:r>
    </w:p>
    <w:p w14:paraId="1FE2C627" w14:textId="77777777" w:rsidR="00CA1591" w:rsidRDefault="00CA1591" w:rsidP="00CA15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протокол (ы) общего собрания собственников помещений в МКД (ИЖС) с принятыми решениями по вопросам, указанным в 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C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 Положения.</w:t>
      </w:r>
    </w:p>
    <w:p w14:paraId="1FE2C628" w14:textId="77777777" w:rsidR="00CA1591" w:rsidRPr="00CA1591" w:rsidRDefault="00CA1591" w:rsidP="00820F8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5. Конкурсная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комиссия: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1) размещает текст информационного сообщения для информирования населения, в том числе для размещения его на официальном сайте Администрации городского округа Самара и сайте Администрации </w:t>
      </w:r>
      <w:r w:rsidR="00820F85">
        <w:rPr>
          <w:rFonts w:ascii="Times New Roman" w:hAnsi="Times New Roman" w:cs="Times New Roman"/>
          <w:sz w:val="28"/>
          <w:szCs w:val="28"/>
          <w:lang w:eastAsia="ru-RU"/>
        </w:rPr>
        <w:t>Советского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в информационно-телекоммуникационной сети Интернет. Информационное сообщение о проведении конкурса размещается не позднее пяти дней до начала приема заявок. Информационное сообщение должно содержать следующие сведения: цель и задачи конкурса; сроки проведения конкурса, подачи и окончания приема заявок; дату подведения итогов конкурса; адрес, контактные телефоны, часы работы конкурсной комиссии, другие необходимые сведения о конкурсе;</w:t>
      </w:r>
    </w:p>
    <w:p w14:paraId="1FE2C629" w14:textId="77777777" w:rsidR="00CA1591" w:rsidRPr="00CA1591" w:rsidRDefault="00CA1591" w:rsidP="00CA15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2) осуществляет прием заявок по форме согласно </w:t>
      </w:r>
      <w:r w:rsidR="00820F8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820F8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1 к настоящему Положению и регистрирует их.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6. Срок приема документов составляет 15 рабочих дней со дня размещения информационного сообщения.</w:t>
      </w:r>
    </w:p>
    <w:p w14:paraId="1FE2C62A" w14:textId="77777777" w:rsidR="00CA1591" w:rsidRPr="00CA1591" w:rsidRDefault="00CA1591" w:rsidP="00CA15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2D174A" w:rsidRPr="002C44D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2D174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не позднее десяти дней со дня окончания приема заявок </w:t>
      </w:r>
      <w:r w:rsidR="002D174A" w:rsidRPr="002C44DB">
        <w:rPr>
          <w:rFonts w:ascii="Times New Roman" w:hAnsi="Times New Roman" w:cs="Times New Roman"/>
          <w:sz w:val="28"/>
          <w:szCs w:val="28"/>
          <w:lang w:eastAsia="ru-RU"/>
        </w:rPr>
        <w:t>на заседании</w:t>
      </w:r>
      <w:r w:rsidR="002D1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рассматривает поступившие заявки, осуществляет отбор общественных инициатив и принимает решение о допущении общественных инициатив к общественному голосованию с целью выявления победителей конкурса.</w:t>
      </w:r>
    </w:p>
    <w:p w14:paraId="1FE2C62B" w14:textId="77777777" w:rsidR="00CA1591" w:rsidRPr="00CA1591" w:rsidRDefault="00CA1591" w:rsidP="00CA15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8. Решения Конкурсной комиссии принимаются большинством голосов от числа присутствующих на заседании членов </w:t>
      </w:r>
      <w:r w:rsidR="002D174A" w:rsidRPr="002C44DB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="002D1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комиссии. При равенстве голосов решающим является голос председателя </w:t>
      </w:r>
      <w:r w:rsidR="002D174A" w:rsidRPr="002C44DB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="002D1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14:paraId="1FE2C62C" w14:textId="77777777" w:rsidR="00CA1591" w:rsidRPr="00CA1591" w:rsidRDefault="00CA1591" w:rsidP="00CA15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9. Заседание Конкурсной комиссии является правомочным, если на нем присутствует не менее 2/3 от состава.</w:t>
      </w:r>
    </w:p>
    <w:p w14:paraId="1FE2C62D" w14:textId="77777777" w:rsidR="00CA1591" w:rsidRPr="00CA1591" w:rsidRDefault="00CA1591" w:rsidP="00CA15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10. Протокол Конкурсной комиссии оформляется в день проведения заседания.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11. Конкурсная комиссия опубликовывает протокол Конкурсной комиссии не позднее десяти рабочих дней после заседания.</w:t>
      </w:r>
    </w:p>
    <w:p w14:paraId="1FE2C62E" w14:textId="77777777" w:rsidR="00CA1591" w:rsidRPr="00CA1591" w:rsidRDefault="00CA1591" w:rsidP="00CA15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C44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 xml:space="preserve">12. Общественное голосование организуется </w:t>
      </w:r>
      <w:r w:rsidRPr="004F36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A1591">
        <w:rPr>
          <w:rFonts w:ascii="Times New Roman" w:hAnsi="Times New Roman" w:cs="Times New Roman"/>
          <w:sz w:val="28"/>
          <w:szCs w:val="28"/>
          <w:lang w:eastAsia="ru-RU"/>
        </w:rPr>
        <w:t>бщественными комиссиями, в порядке, определенным настоящим Положением.</w:t>
      </w:r>
    </w:p>
    <w:p w14:paraId="1FE2C62F" w14:textId="77777777" w:rsidR="00CA1591" w:rsidRPr="00CA1591" w:rsidRDefault="00CA1591" w:rsidP="00CA15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2C630" w14:textId="77777777" w:rsidR="00CA1591" w:rsidRPr="00CA1591" w:rsidRDefault="002C44DB" w:rsidP="00CA15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A1591" w:rsidRPr="00F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</w:t>
      </w:r>
      <w:r w:rsidR="00015576" w:rsidRPr="00F4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R="00CA1591" w:rsidRPr="00F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инициатив</w:t>
      </w:r>
      <w:r w:rsidR="00015576" w:rsidRPr="00F4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</w:t>
      </w:r>
      <w:r w:rsidR="00E74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2C631" w14:textId="77777777" w:rsidR="00CA1591" w:rsidRPr="00CA1591" w:rsidRDefault="00CA1591" w:rsidP="00CA15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A1591" w:rsidRPr="00CA1591" w14:paraId="1FE2C634" w14:textId="77777777" w:rsidTr="00F543E0">
        <w:tc>
          <w:tcPr>
            <w:tcW w:w="988" w:type="dxa"/>
          </w:tcPr>
          <w:p w14:paraId="1FE2C632" w14:textId="77777777" w:rsidR="00CA1591" w:rsidRPr="00CA1591" w:rsidRDefault="00CA1591" w:rsidP="00D8068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30" w:type="dxa"/>
          </w:tcPr>
          <w:p w14:paraId="1FE2C633" w14:textId="77777777" w:rsidR="00CA1591" w:rsidRPr="00CA1591" w:rsidRDefault="00CA1591" w:rsidP="00D8068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CA1591" w:rsidRPr="00CA1591" w14:paraId="1FE2C638" w14:textId="77777777" w:rsidTr="00F543E0">
        <w:tc>
          <w:tcPr>
            <w:tcW w:w="988" w:type="dxa"/>
          </w:tcPr>
          <w:p w14:paraId="1FE2C635" w14:textId="77777777" w:rsidR="00CA1591" w:rsidRPr="00CA1591" w:rsidRDefault="00CA1591" w:rsidP="00F543E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</w:tcPr>
          <w:p w14:paraId="1FE2C636" w14:textId="77777777" w:rsidR="00CA1591" w:rsidRPr="00CA1591" w:rsidRDefault="00CA1591" w:rsidP="00F543E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="002C4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пунктов 2.1</w:t>
            </w:r>
            <w:r w:rsidR="004F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</w:t>
            </w:r>
            <w:r w:rsidR="004F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настоящего Положения</w:t>
            </w:r>
          </w:p>
          <w:p w14:paraId="1FE2C637" w14:textId="77777777" w:rsidR="00CA1591" w:rsidRPr="00CA1591" w:rsidRDefault="00CA1591" w:rsidP="00D8068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591" w:rsidRPr="00CA1591" w14:paraId="1FE2C63C" w14:textId="77777777" w:rsidTr="00F543E0">
        <w:tc>
          <w:tcPr>
            <w:tcW w:w="988" w:type="dxa"/>
          </w:tcPr>
          <w:p w14:paraId="1FE2C639" w14:textId="77777777" w:rsidR="00CA1591" w:rsidRPr="00CA1591" w:rsidRDefault="00CA1591" w:rsidP="00F543E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</w:tcPr>
          <w:p w14:paraId="1FE2C63A" w14:textId="77777777" w:rsidR="00CA1591" w:rsidRPr="00CA1591" w:rsidRDefault="00F416A4" w:rsidP="00F543E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размер</w:t>
            </w:r>
            <w:r w:rsidR="007F7B42" w:rsidRPr="00F4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91" w:rsidRPr="00F4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</w:t>
            </w:r>
            <w:r w:rsidR="007F7B42" w:rsidRPr="00F4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F7B42" w:rsidRPr="00F4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инициативы</w:t>
            </w:r>
            <w:r w:rsidR="007F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91" w:rsidRPr="00CA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превышает максимальный размер финансирования - 100 000, 00 (сто тысяч) рублей</w:t>
            </w:r>
          </w:p>
          <w:p w14:paraId="1FE2C63B" w14:textId="77777777" w:rsidR="00CA1591" w:rsidRPr="00CA1591" w:rsidRDefault="00CA1591" w:rsidP="00D8068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6A4" w:rsidRPr="00CA1591" w14:paraId="1FE2C63F" w14:textId="77777777" w:rsidTr="00F543E0">
        <w:tc>
          <w:tcPr>
            <w:tcW w:w="988" w:type="dxa"/>
          </w:tcPr>
          <w:p w14:paraId="1FE2C63D" w14:textId="77777777" w:rsidR="00F416A4" w:rsidRPr="00CA1591" w:rsidRDefault="00F416A4" w:rsidP="00F543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</w:tcPr>
          <w:p w14:paraId="1FE2C63E" w14:textId="77777777" w:rsidR="00F416A4" w:rsidRPr="00F416A4" w:rsidRDefault="00F416A4" w:rsidP="00F543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технической возможности реализации общественной инициативы</w:t>
            </w:r>
          </w:p>
        </w:tc>
      </w:tr>
    </w:tbl>
    <w:p w14:paraId="1FE2C640" w14:textId="77777777" w:rsidR="00CA1591" w:rsidRPr="00F543E0" w:rsidRDefault="004F360B" w:rsidP="00F416A4">
      <w:pPr>
        <w:widowControl w:val="0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1591" w:rsidRPr="00F54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общественного голосования</w:t>
      </w:r>
    </w:p>
    <w:p w14:paraId="1FE2C641" w14:textId="77777777" w:rsidR="00CA1591" w:rsidRPr="00CA1591" w:rsidRDefault="00F543E0" w:rsidP="00F416A4">
      <w:pPr>
        <w:widowControl w:val="0"/>
        <w:spacing w:before="375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60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проведении общественного голосования принимается </w:t>
      </w:r>
      <w:r w:rsidR="002D1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2D1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1FE2C642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постановлении Администрации </w:t>
      </w:r>
      <w:r w:rsidR="002E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о назначении голосования устанавливаются следующие сведения:</w:t>
      </w:r>
    </w:p>
    <w:p w14:paraId="1FE2C643" w14:textId="77777777" w:rsidR="00CA1591" w:rsidRPr="00CA1591" w:rsidRDefault="00CA1591" w:rsidP="0001557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проведения голосования;</w:t>
      </w:r>
    </w:p>
    <w:p w14:paraId="1FE2C644" w14:textId="77777777" w:rsidR="00CA1591" w:rsidRPr="00CA1591" w:rsidRDefault="00CA1591" w:rsidP="0001557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</w:t>
      </w:r>
      <w:r w:rsidR="00F4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голосования (адреса О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комиссий);</w:t>
      </w:r>
    </w:p>
    <w:p w14:paraId="1FE2C645" w14:textId="77777777" w:rsidR="00CA1591" w:rsidRPr="00CA1591" w:rsidRDefault="00CA1591" w:rsidP="0001557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необходимые для проведения голосования.</w:t>
      </w:r>
    </w:p>
    <w:p w14:paraId="1FE2C646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организации и проведения общественного голосования создаются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комиссии.</w:t>
      </w:r>
    </w:p>
    <w:p w14:paraId="1FE2C647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бщественных комиссий утверждается </w:t>
      </w:r>
      <w:r w:rsidR="002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2E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1FE2C648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591"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комиссий не могут быть лица, являющиеся инициаторами выдвижения общественных инициатив, по которым проводится голосование.</w:t>
      </w:r>
    </w:p>
    <w:p w14:paraId="1FE2C649" w14:textId="77777777" w:rsidR="00CA1591" w:rsidRPr="00CA1591" w:rsidRDefault="00CA1591" w:rsidP="00F543E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9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F360B">
        <w:rPr>
          <w:rFonts w:ascii="Times New Roman" w:hAnsi="Times New Roman" w:cs="Times New Roman"/>
          <w:sz w:val="28"/>
          <w:szCs w:val="28"/>
        </w:rPr>
        <w:t>О</w:t>
      </w:r>
      <w:r w:rsidRPr="00CA1591">
        <w:rPr>
          <w:rFonts w:ascii="Times New Roman" w:hAnsi="Times New Roman" w:cs="Times New Roman"/>
          <w:sz w:val="28"/>
          <w:szCs w:val="28"/>
        </w:rPr>
        <w:t>бщественных комиссий прекращаются после опубликования (обнародования) результатов голосования.</w:t>
      </w:r>
    </w:p>
    <w:p w14:paraId="1FE2C64A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1591" w:rsidRPr="00CA1591">
        <w:rPr>
          <w:rFonts w:ascii="Times New Roman" w:hAnsi="Times New Roman" w:cs="Times New Roman"/>
          <w:sz w:val="28"/>
          <w:szCs w:val="28"/>
        </w:rPr>
        <w:t>.6. Голосование проводится путем тайного голосования.</w:t>
      </w:r>
    </w:p>
    <w:p w14:paraId="1FE2C64B" w14:textId="77777777" w:rsidR="00CA1591" w:rsidRPr="00CA1591" w:rsidRDefault="00CA1591" w:rsidP="00F543E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4F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комиссий составляют списки граждан, участвующих в голосовании (далее - списки).</w:t>
      </w:r>
    </w:p>
    <w:p w14:paraId="1FE2C64C" w14:textId="77777777" w:rsidR="00CA1591" w:rsidRPr="00CA1591" w:rsidRDefault="00CA1591" w:rsidP="00F543E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включаются граждане Российской Федерации, достигшие </w:t>
      </w:r>
      <w:r w:rsidR="0047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18-летнего возраста и </w:t>
      </w:r>
      <w:r w:rsidR="004F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на территории Советского внутригородского района городского округа Самара</w:t>
      </w:r>
      <w:r w:rsidRPr="00CA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591">
        <w:rPr>
          <w:rFonts w:ascii="Times New Roman" w:hAnsi="Times New Roman" w:cs="Times New Roman"/>
          <w:sz w:val="28"/>
          <w:szCs w:val="28"/>
        </w:rPr>
        <w:t>(далее - участник голосования). В списке указывается фамилия, имя и отчество, а также адрес местожительства участника голосования.</w:t>
      </w:r>
    </w:p>
    <w:p w14:paraId="1FE2C64D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1591" w:rsidRPr="00CA1591">
        <w:rPr>
          <w:rFonts w:ascii="Times New Roman" w:hAnsi="Times New Roman" w:cs="Times New Roman"/>
          <w:sz w:val="28"/>
          <w:szCs w:val="28"/>
        </w:rPr>
        <w:t>.7. Участники голосования участвуют в голосовании непосредственно.</w:t>
      </w:r>
    </w:p>
    <w:p w14:paraId="1FE2C64E" w14:textId="77777777" w:rsidR="00CA1591" w:rsidRPr="00CA1591" w:rsidRDefault="00CA1591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1">
        <w:rPr>
          <w:rFonts w:ascii="Times New Roman" w:hAnsi="Times New Roman" w:cs="Times New Roman"/>
          <w:sz w:val="28"/>
          <w:szCs w:val="28"/>
        </w:rPr>
        <w:t>Для получения бюллетеня участник голосования в день голосования предъявляет паспорт гражданина Российской Федерации.</w:t>
      </w:r>
    </w:p>
    <w:p w14:paraId="1FE2C64F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CA1591" w:rsidRPr="00CA1591">
        <w:rPr>
          <w:rFonts w:ascii="Times New Roman" w:hAnsi="Times New Roman" w:cs="Times New Roman"/>
          <w:sz w:val="28"/>
          <w:szCs w:val="28"/>
        </w:rPr>
        <w:t>.8. Участник голосования ставит любой знак (знаки) напротив общественной инициативы (общественных инициатив), за которую (которые) он собирается проголосовать. После чего бюллетень собственноручно опускается в урну для голосования.</w:t>
      </w:r>
    </w:p>
    <w:p w14:paraId="1FE2C650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1591" w:rsidRPr="00F450C5">
        <w:rPr>
          <w:rFonts w:ascii="Times New Roman" w:hAnsi="Times New Roman" w:cs="Times New Roman"/>
          <w:sz w:val="28"/>
          <w:szCs w:val="28"/>
        </w:rPr>
        <w:t xml:space="preserve">.9. Подсчет голосов участников голосования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1591" w:rsidRPr="00F450C5">
        <w:rPr>
          <w:rFonts w:ascii="Times New Roman" w:hAnsi="Times New Roman" w:cs="Times New Roman"/>
          <w:sz w:val="28"/>
          <w:szCs w:val="28"/>
        </w:rPr>
        <w:t xml:space="preserve">бщественной комиссией не позднее трех рабочих дней со дня </w:t>
      </w:r>
      <w:r w:rsidR="003C3CDD" w:rsidRPr="00F450C5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CA1591" w:rsidRPr="00F450C5">
        <w:rPr>
          <w:rFonts w:ascii="Times New Roman" w:hAnsi="Times New Roman" w:cs="Times New Roman"/>
          <w:sz w:val="28"/>
          <w:szCs w:val="28"/>
        </w:rPr>
        <w:t xml:space="preserve">общественного голосования. Подсчет голосов производится путем суммирования количества голосов участников голосования, поданных за каждую общественную </w:t>
      </w:r>
      <w:r w:rsidR="003C3CDD" w:rsidRPr="00F450C5">
        <w:rPr>
          <w:rFonts w:ascii="Times New Roman" w:hAnsi="Times New Roman" w:cs="Times New Roman"/>
          <w:sz w:val="28"/>
          <w:szCs w:val="28"/>
        </w:rPr>
        <w:t>инициативу</w:t>
      </w:r>
      <w:r w:rsidR="00CA1591" w:rsidRPr="00F450C5">
        <w:rPr>
          <w:rFonts w:ascii="Times New Roman" w:hAnsi="Times New Roman" w:cs="Times New Roman"/>
          <w:sz w:val="28"/>
          <w:szCs w:val="28"/>
        </w:rPr>
        <w:t>, внесенную в бюллетень.</w:t>
      </w:r>
    </w:p>
    <w:p w14:paraId="1FE2C651" w14:textId="77777777" w:rsidR="007F7B42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6A4">
        <w:rPr>
          <w:rFonts w:ascii="Times New Roman" w:hAnsi="Times New Roman" w:cs="Times New Roman"/>
          <w:sz w:val="28"/>
          <w:szCs w:val="28"/>
        </w:rPr>
        <w:t>2.3</w:t>
      </w:r>
      <w:r w:rsidR="00F543E0" w:rsidRPr="00F416A4">
        <w:rPr>
          <w:rFonts w:ascii="Times New Roman" w:hAnsi="Times New Roman" w:cs="Times New Roman"/>
          <w:sz w:val="28"/>
          <w:szCs w:val="28"/>
        </w:rPr>
        <w:t xml:space="preserve">.10. </w:t>
      </w:r>
      <w:r w:rsidR="007F7B42" w:rsidRPr="00CA1591">
        <w:rPr>
          <w:rFonts w:ascii="Times New Roman" w:hAnsi="Times New Roman" w:cs="Times New Roman"/>
          <w:sz w:val="28"/>
          <w:szCs w:val="28"/>
        </w:rPr>
        <w:t>В результате общественного голосования побеждает одна общественная инициатива от каждого микрорайона.</w:t>
      </w:r>
      <w:r w:rsidR="007F7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2C652" w14:textId="77777777" w:rsidR="00CA1591" w:rsidRPr="00CA1591" w:rsidRDefault="00CA1591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6A4">
        <w:rPr>
          <w:rFonts w:ascii="Times New Roman" w:hAnsi="Times New Roman" w:cs="Times New Roman"/>
          <w:sz w:val="28"/>
          <w:szCs w:val="28"/>
        </w:rPr>
        <w:t>Победителем конкурса считается общественная инициатива, получившая максимальный процент поддержки жителей.</w:t>
      </w:r>
      <w:r w:rsidRPr="00CA1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2C653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1591" w:rsidRPr="00CA1591">
        <w:rPr>
          <w:rFonts w:ascii="Times New Roman" w:hAnsi="Times New Roman" w:cs="Times New Roman"/>
          <w:sz w:val="28"/>
          <w:szCs w:val="28"/>
        </w:rPr>
        <w:t>.11. При равном проценте приоритет получает заявка, поступившая первой.</w:t>
      </w:r>
    </w:p>
    <w:p w14:paraId="1FE2C654" w14:textId="77777777" w:rsidR="00CA1591" w:rsidRPr="00475C18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1591" w:rsidRPr="00CA1591">
        <w:rPr>
          <w:rFonts w:ascii="Times New Roman" w:hAnsi="Times New Roman" w:cs="Times New Roman"/>
          <w:sz w:val="28"/>
          <w:szCs w:val="28"/>
        </w:rPr>
        <w:t xml:space="preserve">.12. Результаты голосования фиксируются в итоговом протоколе общественной комиссии, который после подписания всеми членами общественной комиссии передается </w:t>
      </w:r>
      <w:r w:rsidR="00CA1591" w:rsidRPr="004F360B">
        <w:rPr>
          <w:rFonts w:ascii="Times New Roman" w:hAnsi="Times New Roman" w:cs="Times New Roman"/>
          <w:sz w:val="28"/>
          <w:szCs w:val="28"/>
        </w:rPr>
        <w:t xml:space="preserve">в </w:t>
      </w:r>
      <w:r w:rsidR="002E56D6" w:rsidRPr="004F360B">
        <w:rPr>
          <w:rFonts w:ascii="Times New Roman" w:hAnsi="Times New Roman" w:cs="Times New Roman"/>
          <w:sz w:val="28"/>
          <w:szCs w:val="28"/>
        </w:rPr>
        <w:t>Администрацию Советского внутригородского района городского округа Самара</w:t>
      </w:r>
      <w:r w:rsidR="00CA1591" w:rsidRPr="00475C18">
        <w:rPr>
          <w:rFonts w:ascii="Times New Roman" w:hAnsi="Times New Roman" w:cs="Times New Roman"/>
          <w:i/>
          <w:sz w:val="28"/>
          <w:szCs w:val="28"/>
        </w:rPr>
        <w:t>.</w:t>
      </w:r>
    </w:p>
    <w:p w14:paraId="1FE2C655" w14:textId="77777777" w:rsidR="00CA1591" w:rsidRPr="00CA1591" w:rsidRDefault="004F360B" w:rsidP="00F543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1591" w:rsidRPr="00F450C5">
        <w:rPr>
          <w:rFonts w:ascii="Times New Roman" w:hAnsi="Times New Roman" w:cs="Times New Roman"/>
          <w:sz w:val="28"/>
          <w:szCs w:val="28"/>
        </w:rPr>
        <w:t>.1</w:t>
      </w:r>
      <w:r w:rsidR="007F7B42">
        <w:rPr>
          <w:rFonts w:ascii="Times New Roman" w:hAnsi="Times New Roman" w:cs="Times New Roman"/>
          <w:sz w:val="28"/>
          <w:szCs w:val="28"/>
        </w:rPr>
        <w:t>3</w:t>
      </w:r>
      <w:r w:rsidR="00CA1591" w:rsidRPr="00F450C5">
        <w:rPr>
          <w:rFonts w:ascii="Times New Roman" w:hAnsi="Times New Roman" w:cs="Times New Roman"/>
          <w:sz w:val="28"/>
          <w:szCs w:val="28"/>
        </w:rPr>
        <w:t xml:space="preserve">. </w:t>
      </w:r>
      <w:r w:rsidR="00015576" w:rsidRPr="00F450C5">
        <w:rPr>
          <w:rFonts w:ascii="Times New Roman" w:hAnsi="Times New Roman" w:cs="Times New Roman"/>
          <w:sz w:val="28"/>
          <w:szCs w:val="28"/>
        </w:rPr>
        <w:t>Общественные инициативы, победившие в Конкурсе по результатам голосования,</w:t>
      </w:r>
      <w:r w:rsidR="00CA1591" w:rsidRPr="00CA159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</w:t>
      </w:r>
      <w:r w:rsidR="002E56D6">
        <w:rPr>
          <w:rFonts w:ascii="Times New Roman" w:hAnsi="Times New Roman" w:cs="Times New Roman"/>
          <w:sz w:val="28"/>
          <w:szCs w:val="28"/>
        </w:rPr>
        <w:t>Советского</w:t>
      </w:r>
      <w:r w:rsidR="00CA1591" w:rsidRPr="00CA159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1FE2C656" w14:textId="77777777" w:rsidR="00CA1591" w:rsidRPr="00CA1591" w:rsidRDefault="00CA1591" w:rsidP="00CA15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159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CA1591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14:paraId="1FE2C657" w14:textId="77777777" w:rsidR="00D610D9" w:rsidRPr="00CA1591" w:rsidRDefault="00D610D9" w:rsidP="00CA1591">
      <w:pPr>
        <w:spacing w:before="375" w:after="225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10D9" w:rsidRPr="00CA1591" w:rsidSect="00F543E0">
      <w:headerReference w:type="default" r:id="rId10"/>
      <w:footerReference w:type="default" r:id="rId11"/>
      <w:headerReference w:type="first" r:id="rId12"/>
      <w:pgSz w:w="11906" w:h="16838"/>
      <w:pgMar w:top="1418" w:right="851" w:bottom="141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C65A" w14:textId="77777777" w:rsidR="00A36A68" w:rsidRDefault="00A36A68" w:rsidP="00A349BA">
      <w:pPr>
        <w:spacing w:after="0" w:line="240" w:lineRule="auto"/>
      </w:pPr>
      <w:r>
        <w:separator/>
      </w:r>
    </w:p>
  </w:endnote>
  <w:endnote w:type="continuationSeparator" w:id="0">
    <w:p w14:paraId="1FE2C65B" w14:textId="77777777" w:rsidR="00A36A68" w:rsidRDefault="00A36A68" w:rsidP="00A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C65E" w14:textId="77777777" w:rsidR="00453876" w:rsidRPr="001E3198" w:rsidRDefault="00453876" w:rsidP="001E319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C658" w14:textId="77777777" w:rsidR="00A36A68" w:rsidRDefault="00A36A68" w:rsidP="00A349BA">
      <w:pPr>
        <w:spacing w:after="0" w:line="240" w:lineRule="auto"/>
      </w:pPr>
      <w:r>
        <w:separator/>
      </w:r>
    </w:p>
  </w:footnote>
  <w:footnote w:type="continuationSeparator" w:id="0">
    <w:p w14:paraId="1FE2C659" w14:textId="77777777" w:rsidR="00A36A68" w:rsidRDefault="00A36A68" w:rsidP="00A3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C65C" w14:textId="77777777" w:rsidR="00453876" w:rsidRDefault="00453876" w:rsidP="00FC0868">
    <w:pPr>
      <w:pStyle w:val="a3"/>
      <w:tabs>
        <w:tab w:val="center" w:pos="5103"/>
        <w:tab w:val="left" w:pos="6885"/>
      </w:tabs>
    </w:pPr>
    <w:r>
      <w:tab/>
    </w:r>
    <w:r>
      <w:tab/>
    </w:r>
    <w:sdt>
      <w:sdtPr>
        <w:id w:val="10639206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4ED9">
          <w:rPr>
            <w:noProof/>
          </w:rPr>
          <w:t>7</w:t>
        </w:r>
        <w:r>
          <w:rPr>
            <w:noProof/>
          </w:rPr>
          <w:fldChar w:fldCharType="end"/>
        </w:r>
      </w:sdtContent>
    </w:sdt>
    <w:r>
      <w:tab/>
    </w:r>
  </w:p>
  <w:p w14:paraId="1FE2C65D" w14:textId="77777777" w:rsidR="00453876" w:rsidRDefault="004538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65779"/>
      <w:docPartObj>
        <w:docPartGallery w:val="Page Numbers (Top of Page)"/>
        <w:docPartUnique/>
      </w:docPartObj>
    </w:sdtPr>
    <w:sdtEndPr/>
    <w:sdtContent>
      <w:p w14:paraId="1FE2C65F" w14:textId="77777777" w:rsidR="00453876" w:rsidRDefault="00814ED9">
        <w:pPr>
          <w:pStyle w:val="a3"/>
          <w:jc w:val="center"/>
        </w:pPr>
      </w:p>
    </w:sdtContent>
  </w:sdt>
  <w:p w14:paraId="1FE2C660" w14:textId="77777777" w:rsidR="00453876" w:rsidRDefault="00453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DE"/>
    <w:rsid w:val="00015576"/>
    <w:rsid w:val="00037779"/>
    <w:rsid w:val="0004153A"/>
    <w:rsid w:val="0006781C"/>
    <w:rsid w:val="00070431"/>
    <w:rsid w:val="00092FC6"/>
    <w:rsid w:val="000A1B8D"/>
    <w:rsid w:val="000E5404"/>
    <w:rsid w:val="000F3BE8"/>
    <w:rsid w:val="00127E7E"/>
    <w:rsid w:val="001559EE"/>
    <w:rsid w:val="00175A48"/>
    <w:rsid w:val="001954A2"/>
    <w:rsid w:val="001A2D87"/>
    <w:rsid w:val="001A5421"/>
    <w:rsid w:val="001B3E21"/>
    <w:rsid w:val="001B40A4"/>
    <w:rsid w:val="001C7A6A"/>
    <w:rsid w:val="001E3198"/>
    <w:rsid w:val="001E61D9"/>
    <w:rsid w:val="002142D3"/>
    <w:rsid w:val="002169AF"/>
    <w:rsid w:val="002208A1"/>
    <w:rsid w:val="00222A34"/>
    <w:rsid w:val="0025322C"/>
    <w:rsid w:val="00264EFD"/>
    <w:rsid w:val="00277190"/>
    <w:rsid w:val="002C44DB"/>
    <w:rsid w:val="002C7F9B"/>
    <w:rsid w:val="002D174A"/>
    <w:rsid w:val="002E49E7"/>
    <w:rsid w:val="002E56D6"/>
    <w:rsid w:val="0030528E"/>
    <w:rsid w:val="00310ABB"/>
    <w:rsid w:val="003518AA"/>
    <w:rsid w:val="00355808"/>
    <w:rsid w:val="00362543"/>
    <w:rsid w:val="003679A6"/>
    <w:rsid w:val="00377E7C"/>
    <w:rsid w:val="00384C07"/>
    <w:rsid w:val="00390C2F"/>
    <w:rsid w:val="003A19B5"/>
    <w:rsid w:val="003A25D5"/>
    <w:rsid w:val="003B1623"/>
    <w:rsid w:val="003C3CDD"/>
    <w:rsid w:val="003D6515"/>
    <w:rsid w:val="0040126B"/>
    <w:rsid w:val="004168F4"/>
    <w:rsid w:val="00453876"/>
    <w:rsid w:val="00475C18"/>
    <w:rsid w:val="004A571B"/>
    <w:rsid w:val="004D52BD"/>
    <w:rsid w:val="004E2172"/>
    <w:rsid w:val="004F360B"/>
    <w:rsid w:val="00514537"/>
    <w:rsid w:val="00540F3B"/>
    <w:rsid w:val="005412E2"/>
    <w:rsid w:val="00554856"/>
    <w:rsid w:val="00556827"/>
    <w:rsid w:val="00563200"/>
    <w:rsid w:val="005733E2"/>
    <w:rsid w:val="00596F18"/>
    <w:rsid w:val="005B428E"/>
    <w:rsid w:val="005B6850"/>
    <w:rsid w:val="005D62FD"/>
    <w:rsid w:val="005F03D3"/>
    <w:rsid w:val="00610FAE"/>
    <w:rsid w:val="006224EA"/>
    <w:rsid w:val="0066722A"/>
    <w:rsid w:val="006752D3"/>
    <w:rsid w:val="006832FC"/>
    <w:rsid w:val="0068671F"/>
    <w:rsid w:val="006B4B35"/>
    <w:rsid w:val="006B7DCC"/>
    <w:rsid w:val="006C784E"/>
    <w:rsid w:val="006E27C5"/>
    <w:rsid w:val="00704937"/>
    <w:rsid w:val="0071337F"/>
    <w:rsid w:val="00724AEF"/>
    <w:rsid w:val="00747339"/>
    <w:rsid w:val="00752085"/>
    <w:rsid w:val="00756064"/>
    <w:rsid w:val="0076345B"/>
    <w:rsid w:val="007645E2"/>
    <w:rsid w:val="007717DE"/>
    <w:rsid w:val="007727B1"/>
    <w:rsid w:val="00791BCD"/>
    <w:rsid w:val="007A181C"/>
    <w:rsid w:val="007C5968"/>
    <w:rsid w:val="007C678A"/>
    <w:rsid w:val="007F7B42"/>
    <w:rsid w:val="0080625B"/>
    <w:rsid w:val="00814ED9"/>
    <w:rsid w:val="008158BB"/>
    <w:rsid w:val="00820F85"/>
    <w:rsid w:val="00836872"/>
    <w:rsid w:val="00860799"/>
    <w:rsid w:val="0086637A"/>
    <w:rsid w:val="00875C6A"/>
    <w:rsid w:val="00890091"/>
    <w:rsid w:val="008B0C60"/>
    <w:rsid w:val="008B133F"/>
    <w:rsid w:val="008B7D05"/>
    <w:rsid w:val="008C1C48"/>
    <w:rsid w:val="008C5645"/>
    <w:rsid w:val="008E6691"/>
    <w:rsid w:val="008E6F04"/>
    <w:rsid w:val="008F76D2"/>
    <w:rsid w:val="009135C6"/>
    <w:rsid w:val="00924123"/>
    <w:rsid w:val="00967435"/>
    <w:rsid w:val="009C2FC1"/>
    <w:rsid w:val="009E047F"/>
    <w:rsid w:val="009F392D"/>
    <w:rsid w:val="009F7AD2"/>
    <w:rsid w:val="00A16225"/>
    <w:rsid w:val="00A349BA"/>
    <w:rsid w:val="00A36A68"/>
    <w:rsid w:val="00A3790A"/>
    <w:rsid w:val="00A5077D"/>
    <w:rsid w:val="00A766B3"/>
    <w:rsid w:val="00AA11FA"/>
    <w:rsid w:val="00AA77CE"/>
    <w:rsid w:val="00AB01E2"/>
    <w:rsid w:val="00AD17DD"/>
    <w:rsid w:val="00AD436F"/>
    <w:rsid w:val="00AE00A6"/>
    <w:rsid w:val="00AF51AB"/>
    <w:rsid w:val="00B4154C"/>
    <w:rsid w:val="00B64BED"/>
    <w:rsid w:val="00B740E5"/>
    <w:rsid w:val="00B9303A"/>
    <w:rsid w:val="00BB7658"/>
    <w:rsid w:val="00BF3CB8"/>
    <w:rsid w:val="00BF72DE"/>
    <w:rsid w:val="00C55B33"/>
    <w:rsid w:val="00C60707"/>
    <w:rsid w:val="00C619E3"/>
    <w:rsid w:val="00C70FBA"/>
    <w:rsid w:val="00C8062B"/>
    <w:rsid w:val="00C94135"/>
    <w:rsid w:val="00CA1591"/>
    <w:rsid w:val="00CA5093"/>
    <w:rsid w:val="00CE0B4A"/>
    <w:rsid w:val="00D10D1C"/>
    <w:rsid w:val="00D36F2F"/>
    <w:rsid w:val="00D407B0"/>
    <w:rsid w:val="00D460A4"/>
    <w:rsid w:val="00D50708"/>
    <w:rsid w:val="00D52B97"/>
    <w:rsid w:val="00D55777"/>
    <w:rsid w:val="00D610D9"/>
    <w:rsid w:val="00D62D7C"/>
    <w:rsid w:val="00D73609"/>
    <w:rsid w:val="00D7656C"/>
    <w:rsid w:val="00D87B16"/>
    <w:rsid w:val="00D97716"/>
    <w:rsid w:val="00DC4C97"/>
    <w:rsid w:val="00DF1814"/>
    <w:rsid w:val="00DF38F5"/>
    <w:rsid w:val="00E03E1F"/>
    <w:rsid w:val="00E155A7"/>
    <w:rsid w:val="00E367E4"/>
    <w:rsid w:val="00E632D7"/>
    <w:rsid w:val="00E74727"/>
    <w:rsid w:val="00E84A03"/>
    <w:rsid w:val="00E94F14"/>
    <w:rsid w:val="00ED55BB"/>
    <w:rsid w:val="00EE44FA"/>
    <w:rsid w:val="00F061AE"/>
    <w:rsid w:val="00F350EA"/>
    <w:rsid w:val="00F36E34"/>
    <w:rsid w:val="00F40E84"/>
    <w:rsid w:val="00F416A4"/>
    <w:rsid w:val="00F450C5"/>
    <w:rsid w:val="00F45F99"/>
    <w:rsid w:val="00F543E0"/>
    <w:rsid w:val="00F56D1C"/>
    <w:rsid w:val="00F77B26"/>
    <w:rsid w:val="00F93D39"/>
    <w:rsid w:val="00FB0C15"/>
    <w:rsid w:val="00FB0CC3"/>
    <w:rsid w:val="00FB3ED6"/>
    <w:rsid w:val="00FC0868"/>
    <w:rsid w:val="00FC1085"/>
    <w:rsid w:val="00FC3BA6"/>
    <w:rsid w:val="00FD5741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9BA"/>
  </w:style>
  <w:style w:type="paragraph" w:styleId="a5">
    <w:name w:val="footer"/>
    <w:basedOn w:val="a"/>
    <w:link w:val="a6"/>
    <w:uiPriority w:val="99"/>
    <w:unhideWhenUsed/>
    <w:rsid w:val="00A3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9BA"/>
  </w:style>
  <w:style w:type="paragraph" w:styleId="a7">
    <w:name w:val="Balloon Text"/>
    <w:basedOn w:val="a"/>
    <w:link w:val="a8"/>
    <w:uiPriority w:val="99"/>
    <w:semiHidden/>
    <w:unhideWhenUsed/>
    <w:rsid w:val="0036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4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473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73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D6515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F38F5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39"/>
    <w:rsid w:val="00D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C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15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9BA"/>
  </w:style>
  <w:style w:type="paragraph" w:styleId="a5">
    <w:name w:val="footer"/>
    <w:basedOn w:val="a"/>
    <w:link w:val="a6"/>
    <w:uiPriority w:val="99"/>
    <w:unhideWhenUsed/>
    <w:rsid w:val="00A3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9BA"/>
  </w:style>
  <w:style w:type="paragraph" w:styleId="a7">
    <w:name w:val="Balloon Text"/>
    <w:basedOn w:val="a"/>
    <w:link w:val="a8"/>
    <w:uiPriority w:val="99"/>
    <w:semiHidden/>
    <w:unhideWhenUsed/>
    <w:rsid w:val="0036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4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473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73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D6515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F38F5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39"/>
    <w:rsid w:val="00D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C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15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EA65-4939-41A9-90B0-6B10C1F7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Захарова Ольга Геннадьевна</cp:lastModifiedBy>
  <cp:revision>2</cp:revision>
  <cp:lastPrinted>2018-07-18T07:15:00Z</cp:lastPrinted>
  <dcterms:created xsi:type="dcterms:W3CDTF">2018-07-25T07:46:00Z</dcterms:created>
  <dcterms:modified xsi:type="dcterms:W3CDTF">2018-07-25T07:46:00Z</dcterms:modified>
</cp:coreProperties>
</file>