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08" w:rsidRPr="003F2EAB" w:rsidRDefault="00786108" w:rsidP="003F2EA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3F2EAB">
        <w:rPr>
          <w:rFonts w:ascii="Times New Roman" w:hAnsi="Times New Roman" w:cs="Times New Roman"/>
          <w:sz w:val="28"/>
          <w:szCs w:val="28"/>
        </w:rPr>
        <w:t>Приложение</w:t>
      </w:r>
    </w:p>
    <w:p w:rsidR="00786108" w:rsidRPr="003F2EAB" w:rsidRDefault="00786108" w:rsidP="003F2EA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F2EAB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Советского внутригородского района городского округа Самара </w:t>
      </w:r>
    </w:p>
    <w:p w:rsidR="00786108" w:rsidRPr="003F2EAB" w:rsidRDefault="00786108" w:rsidP="003F2EA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F2EAB">
        <w:rPr>
          <w:rFonts w:ascii="Times New Roman" w:hAnsi="Times New Roman" w:cs="Times New Roman"/>
          <w:sz w:val="28"/>
          <w:szCs w:val="28"/>
        </w:rPr>
        <w:t>от « __ » ____________2017 г. № _____</w:t>
      </w:r>
    </w:p>
    <w:p w:rsidR="003F2EAB" w:rsidRDefault="003F2EAB" w:rsidP="003F2EAB">
      <w:pPr>
        <w:keepNext/>
        <w:keepLines/>
        <w:spacing w:after="0" w:line="322" w:lineRule="exact"/>
        <w:jc w:val="center"/>
        <w:rPr>
          <w:rStyle w:val="22"/>
          <w:rFonts w:eastAsiaTheme="minorHAnsi"/>
          <w:bCs w:val="0"/>
          <w:sz w:val="28"/>
          <w:szCs w:val="28"/>
        </w:rPr>
      </w:pPr>
    </w:p>
    <w:p w:rsidR="003F2EAB" w:rsidRDefault="003F2EAB" w:rsidP="003F2EAB">
      <w:pPr>
        <w:keepNext/>
        <w:keepLines/>
        <w:spacing w:after="0" w:line="322" w:lineRule="exact"/>
        <w:jc w:val="center"/>
        <w:rPr>
          <w:rStyle w:val="22"/>
          <w:rFonts w:eastAsiaTheme="minorHAnsi"/>
          <w:bCs w:val="0"/>
          <w:sz w:val="28"/>
          <w:szCs w:val="28"/>
        </w:rPr>
      </w:pPr>
    </w:p>
    <w:p w:rsidR="00786108" w:rsidRPr="003F2EAB" w:rsidRDefault="00786108" w:rsidP="003F2EAB">
      <w:pPr>
        <w:keepNext/>
        <w:keepLines/>
        <w:spacing w:after="0" w:line="240" w:lineRule="auto"/>
        <w:jc w:val="center"/>
        <w:rPr>
          <w:sz w:val="28"/>
          <w:szCs w:val="28"/>
        </w:rPr>
      </w:pPr>
      <w:r w:rsidRPr="003F2EAB">
        <w:rPr>
          <w:rStyle w:val="22"/>
          <w:rFonts w:eastAsiaTheme="minorHAnsi"/>
          <w:bCs w:val="0"/>
          <w:sz w:val="28"/>
          <w:szCs w:val="28"/>
        </w:rPr>
        <w:t>ПОЛОЖЕНИЕ</w:t>
      </w:r>
      <w:bookmarkEnd w:id="0"/>
    </w:p>
    <w:p w:rsidR="00786108" w:rsidRPr="003F2EAB" w:rsidRDefault="00786108" w:rsidP="003F2EAB">
      <w:pPr>
        <w:spacing w:after="0" w:line="240" w:lineRule="auto"/>
        <w:jc w:val="center"/>
        <w:rPr>
          <w:sz w:val="28"/>
          <w:szCs w:val="28"/>
        </w:rPr>
      </w:pPr>
      <w:r w:rsidRPr="003F2EAB">
        <w:rPr>
          <w:rStyle w:val="40"/>
          <w:rFonts w:eastAsiaTheme="minorHAnsi"/>
          <w:bCs w:val="0"/>
          <w:sz w:val="28"/>
          <w:szCs w:val="28"/>
        </w:rPr>
        <w:t>О порядке назначения и проведения собраний (конференций)</w:t>
      </w:r>
      <w:r w:rsidRPr="003F2EAB">
        <w:rPr>
          <w:rStyle w:val="40"/>
          <w:rFonts w:eastAsiaTheme="minorHAnsi"/>
          <w:bCs w:val="0"/>
          <w:sz w:val="28"/>
          <w:szCs w:val="28"/>
        </w:rPr>
        <w:br/>
        <w:t>граждан на территории Советского внутригородского района</w:t>
      </w:r>
    </w:p>
    <w:p w:rsidR="00786108" w:rsidRPr="003F2EAB" w:rsidRDefault="00786108" w:rsidP="003F2EAB">
      <w:pPr>
        <w:keepNext/>
        <w:keepLines/>
        <w:spacing w:after="349" w:line="240" w:lineRule="auto"/>
        <w:jc w:val="center"/>
        <w:rPr>
          <w:sz w:val="28"/>
          <w:szCs w:val="28"/>
        </w:rPr>
      </w:pPr>
      <w:bookmarkStart w:id="1" w:name="bookmark5"/>
      <w:r w:rsidRPr="003F2EAB">
        <w:rPr>
          <w:rStyle w:val="22"/>
          <w:rFonts w:eastAsiaTheme="minorHAnsi"/>
          <w:bCs w:val="0"/>
          <w:sz w:val="28"/>
          <w:szCs w:val="28"/>
        </w:rPr>
        <w:t>городского округа Самара</w:t>
      </w:r>
      <w:bookmarkEnd w:id="1"/>
    </w:p>
    <w:p w:rsidR="00786108" w:rsidRPr="003F2EAB" w:rsidRDefault="00786108" w:rsidP="00786108">
      <w:pPr>
        <w:keepNext/>
        <w:keepLines/>
        <w:widowControl w:val="0"/>
        <w:numPr>
          <w:ilvl w:val="0"/>
          <w:numId w:val="1"/>
        </w:numPr>
        <w:tabs>
          <w:tab w:val="left" w:pos="3762"/>
        </w:tabs>
        <w:spacing w:after="73" w:line="260" w:lineRule="exact"/>
        <w:ind w:left="3440"/>
        <w:jc w:val="both"/>
        <w:outlineLvl w:val="1"/>
        <w:rPr>
          <w:sz w:val="28"/>
          <w:szCs w:val="28"/>
        </w:rPr>
      </w:pPr>
      <w:bookmarkStart w:id="2" w:name="bookmark6"/>
      <w:r w:rsidRPr="003F2EAB">
        <w:rPr>
          <w:rStyle w:val="22"/>
          <w:rFonts w:eastAsiaTheme="minorHAnsi"/>
          <w:bCs w:val="0"/>
          <w:sz w:val="28"/>
          <w:szCs w:val="28"/>
        </w:rPr>
        <w:t>Общие положения</w:t>
      </w:r>
      <w:bookmarkEnd w:id="2"/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411"/>
        </w:tabs>
        <w:spacing w:after="6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Положение «О порядке назначения и проведения собраний (конференций) граждан на территории Советского внутригородского района городского округа Самара</w:t>
      </w:r>
      <w:r w:rsidR="00981A90">
        <w:rPr>
          <w:rStyle w:val="20"/>
          <w:rFonts w:eastAsiaTheme="minorHAnsi"/>
        </w:rPr>
        <w:t>»</w:t>
      </w:r>
      <w:r>
        <w:rPr>
          <w:rStyle w:val="20"/>
          <w:rFonts w:eastAsiaTheme="minorHAnsi"/>
        </w:rPr>
        <w:t xml:space="preserve"> (далее - Положение)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Советского внутригородского района городского округа Самара Самарской области и устанавливает порядок назначения, проведения и полномочия собрания (конференции) граждан в</w:t>
      </w:r>
      <w:proofErr w:type="gramEnd"/>
      <w:r>
        <w:rPr>
          <w:rStyle w:val="20"/>
          <w:rFonts w:eastAsiaTheme="minorHAnsi"/>
        </w:rPr>
        <w:t xml:space="preserve"> Советском внутригородском </w:t>
      </w:r>
      <w:proofErr w:type="gramStart"/>
      <w:r>
        <w:rPr>
          <w:rStyle w:val="20"/>
          <w:rFonts w:eastAsiaTheme="minorHAnsi"/>
        </w:rPr>
        <w:t>районе</w:t>
      </w:r>
      <w:proofErr w:type="gramEnd"/>
      <w:r>
        <w:rPr>
          <w:rStyle w:val="20"/>
          <w:rFonts w:eastAsiaTheme="minorHAnsi"/>
        </w:rPr>
        <w:t xml:space="preserve"> городского округа Самара (далее - Советский внутригородской район).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4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Советском внутригородском районе.</w:t>
      </w:r>
    </w:p>
    <w:p w:rsidR="00786108" w:rsidRDefault="00786108" w:rsidP="00786108">
      <w:pPr>
        <w:spacing w:after="60" w:line="322" w:lineRule="exact"/>
        <w:ind w:firstLine="760"/>
        <w:jc w:val="both"/>
      </w:pPr>
      <w:r>
        <w:rPr>
          <w:rStyle w:val="20"/>
          <w:rFonts w:eastAsiaTheme="minorHAnsi"/>
        </w:rPr>
        <w:t>Порядок назначения и проведения собраний (конференций) граждан в целях осуществления территориального общественного самоуправления на территории городского округа Самара определяется Положением «О порядке организации и осуществления территориального общественного самоуправления в городском округе Самара», утвержденным Решением Думы городского округа Самара от 29 ноября 2007 года № 501, а также уставом соответствующего территориального общественного самоуправления.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4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Собрание (конференция) граждан - это форма участия населения Советского внутригородского района в осуществлении местного самоуправления.</w:t>
      </w:r>
    </w:p>
    <w:p w:rsidR="00786108" w:rsidRDefault="00786108" w:rsidP="003F2EAB">
      <w:pPr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 xml:space="preserve">Собрание граждан проводится на части территории Советского внутригородского района (территории поселков, микрорайонов, кварталов, улиц, дворов, многоквартирных жилых домов) для обсуждения вопроса (вопросов) местного значения Советского внутригородского района, информирования населения о деятельности органов местного самоуправления и должностных лиц местного самоуправления Советского </w:t>
      </w:r>
      <w:r>
        <w:rPr>
          <w:rStyle w:val="20"/>
          <w:rFonts w:eastAsiaTheme="minorHAnsi"/>
        </w:rPr>
        <w:lastRenderedPageBreak/>
        <w:t>внутригородского района в порядке, установленном Уставом Советского внутригородского района городского округа Самара Самарской области и настоящим Положением.</w:t>
      </w:r>
      <w:proofErr w:type="gramEnd"/>
    </w:p>
    <w:p w:rsidR="00786108" w:rsidRDefault="00786108" w:rsidP="003F2EAB">
      <w:pPr>
        <w:spacing w:after="0" w:line="317" w:lineRule="exact"/>
        <w:ind w:firstLine="780"/>
        <w:jc w:val="both"/>
      </w:pPr>
      <w:proofErr w:type="gramStart"/>
      <w:r>
        <w:rPr>
          <w:rStyle w:val="20"/>
          <w:rFonts w:eastAsiaTheme="minorHAnsi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500 граждан, проживающих на части территории Советского внутригородского района, имеющих право на участие в собрании граждан, либо когда проведение собрания в силу размеров соответствующей территории, отсутствия помещений достаточной вместимости, неблагоприятных погодных условий и в иных случаях невозможно или затруднено.</w:t>
      </w:r>
      <w:proofErr w:type="gramEnd"/>
    </w:p>
    <w:p w:rsidR="00786108" w:rsidRDefault="003F2EAB" w:rsidP="00786108">
      <w:pPr>
        <w:widowControl w:val="0"/>
        <w:numPr>
          <w:ilvl w:val="1"/>
          <w:numId w:val="1"/>
        </w:numPr>
        <w:tabs>
          <w:tab w:val="left" w:pos="1239"/>
        </w:tabs>
        <w:spacing w:after="56" w:line="317" w:lineRule="exact"/>
        <w:ind w:firstLine="780"/>
        <w:jc w:val="both"/>
      </w:pPr>
      <w:r>
        <w:t xml:space="preserve"> </w:t>
      </w:r>
      <w:r w:rsidRPr="003F2EAB">
        <w:rPr>
          <w:rFonts w:ascii="Times New Roman" w:hAnsi="Times New Roman" w:cs="Times New Roman"/>
          <w:sz w:val="28"/>
          <w:szCs w:val="28"/>
        </w:rPr>
        <w:t>В</w:t>
      </w:r>
      <w:r w:rsidR="00786108" w:rsidRPr="003F2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0"/>
          <w:rFonts w:eastAsiaTheme="minorHAnsi"/>
        </w:rPr>
        <w:t>с</w:t>
      </w:r>
      <w:r w:rsidR="00786108">
        <w:rPr>
          <w:rStyle w:val="20"/>
          <w:rFonts w:eastAsiaTheme="minorHAnsi"/>
        </w:rPr>
        <w:t>обрании (конференции) граждан могут участвовать жители Советского внутригородского района, достигшие ко дню проведения собрания (конференции) граждан шестнадцатилетнего возраста.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3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Граждане участвуют в собрании (конференции) лично или через представителей.</w:t>
      </w:r>
    </w:p>
    <w:p w:rsidR="00786108" w:rsidRDefault="00786108" w:rsidP="003F2EAB">
      <w:pPr>
        <w:tabs>
          <w:tab w:val="left" w:pos="860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Органы местного самоуправления Советского внутригородского района вправе направить для участия в собрании (конференции) граждан своих представителей с правом совещательного голоса.</w:t>
      </w:r>
    </w:p>
    <w:p w:rsidR="00786108" w:rsidRDefault="00786108" w:rsidP="003F2EAB">
      <w:pPr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Какие-либо прямые или косвенные ограничения прав граждан на участие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3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Собрание (конференция) граждан может проводиться по инициативе:</w:t>
      </w:r>
    </w:p>
    <w:p w:rsidR="00786108" w:rsidRDefault="00786108" w:rsidP="00786108">
      <w:pPr>
        <w:widowControl w:val="0"/>
        <w:numPr>
          <w:ilvl w:val="0"/>
          <w:numId w:val="2"/>
        </w:numPr>
        <w:tabs>
          <w:tab w:val="left" w:pos="997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населения Советского внутригородского района;</w:t>
      </w:r>
    </w:p>
    <w:p w:rsidR="00786108" w:rsidRDefault="00786108" w:rsidP="00786108">
      <w:pPr>
        <w:widowControl w:val="0"/>
        <w:numPr>
          <w:ilvl w:val="0"/>
          <w:numId w:val="2"/>
        </w:numPr>
        <w:tabs>
          <w:tab w:val="left" w:pos="997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Совета депутатов Советского внутригородского района;</w:t>
      </w:r>
    </w:p>
    <w:p w:rsidR="00786108" w:rsidRDefault="00786108" w:rsidP="00786108">
      <w:pPr>
        <w:widowControl w:val="0"/>
        <w:numPr>
          <w:ilvl w:val="0"/>
          <w:numId w:val="2"/>
        </w:numPr>
        <w:tabs>
          <w:tab w:val="left" w:pos="944"/>
        </w:tabs>
        <w:spacing w:after="52" w:line="312" w:lineRule="exact"/>
        <w:ind w:firstLine="780"/>
        <w:jc w:val="both"/>
      </w:pPr>
      <w:r>
        <w:rPr>
          <w:rStyle w:val="20"/>
          <w:rFonts w:eastAsiaTheme="minorHAnsi"/>
        </w:rPr>
        <w:t>Председателя Совета депутатов Советского внутригородского района.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76"/>
        </w:tabs>
        <w:spacing w:after="60" w:line="322" w:lineRule="exact"/>
        <w:ind w:firstLine="780"/>
        <w:jc w:val="both"/>
      </w:pPr>
      <w:r>
        <w:rPr>
          <w:rStyle w:val="20"/>
          <w:rFonts w:eastAsiaTheme="minorHAnsi"/>
        </w:rPr>
        <w:t>Организационно-техническое, информационное обеспечение деятельности по проведению собраний (конференций) граждан возлагается на Администрацию Советского внутригородского района.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44"/>
        </w:tabs>
        <w:spacing w:after="349" w:line="322" w:lineRule="exact"/>
        <w:ind w:firstLine="780"/>
        <w:jc w:val="both"/>
      </w:pPr>
      <w:r>
        <w:rPr>
          <w:rStyle w:val="20"/>
          <w:rFonts w:eastAsiaTheme="minorHAnsi"/>
        </w:rPr>
        <w:t>Источником финансирования расходов, связанных с подготовкой и проведением собраний (конференций) граждан, являются средства бюджета Советского внутригородского района.</w:t>
      </w:r>
    </w:p>
    <w:p w:rsidR="00786108" w:rsidRPr="00786108" w:rsidRDefault="00786108" w:rsidP="00786108">
      <w:pPr>
        <w:keepNext/>
        <w:keepLines/>
        <w:widowControl w:val="0"/>
        <w:numPr>
          <w:ilvl w:val="0"/>
          <w:numId w:val="1"/>
        </w:numPr>
        <w:tabs>
          <w:tab w:val="left" w:pos="1432"/>
        </w:tabs>
        <w:spacing w:after="69" w:line="260" w:lineRule="exact"/>
        <w:ind w:left="1100"/>
        <w:jc w:val="both"/>
        <w:outlineLvl w:val="1"/>
        <w:rPr>
          <w:sz w:val="28"/>
          <w:szCs w:val="28"/>
        </w:rPr>
      </w:pPr>
      <w:bookmarkStart w:id="3" w:name="bookmark7"/>
      <w:r w:rsidRPr="00786108">
        <w:rPr>
          <w:rStyle w:val="22"/>
          <w:rFonts w:eastAsiaTheme="minorHAnsi"/>
          <w:bCs w:val="0"/>
          <w:sz w:val="28"/>
          <w:szCs w:val="28"/>
        </w:rPr>
        <w:t>Порядок назначения собрания (конференции) граждан</w:t>
      </w:r>
      <w:bookmarkEnd w:id="3"/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30"/>
          <w:tab w:val="left" w:pos="5131"/>
        </w:tabs>
        <w:spacing w:after="0" w:line="317" w:lineRule="exact"/>
        <w:ind w:firstLine="780"/>
        <w:jc w:val="both"/>
      </w:pPr>
      <w:r>
        <w:rPr>
          <w:rStyle w:val="20"/>
          <w:rFonts w:eastAsiaTheme="minorHAnsi"/>
        </w:rPr>
        <w:t xml:space="preserve">Собрание (конференция) граждан, проводимое по инициативе Совета депутатов Советского внутригородского района или Председателя Совета депутатов Советского внутригородского района назначается соответственно Советом депутатов Советского внутригородского района или </w:t>
      </w:r>
      <w:r w:rsidR="00981A90">
        <w:rPr>
          <w:rStyle w:val="20"/>
          <w:rFonts w:eastAsiaTheme="minorHAnsi"/>
        </w:rPr>
        <w:t>П</w:t>
      </w:r>
      <w:r>
        <w:rPr>
          <w:rStyle w:val="20"/>
          <w:rFonts w:eastAsiaTheme="minorHAnsi"/>
        </w:rPr>
        <w:t xml:space="preserve">редседателем Совета депутатов Советского внутригородского района с обязательным уведомлением Главы Администрации Советского </w:t>
      </w:r>
      <w:r>
        <w:rPr>
          <w:rStyle w:val="20"/>
          <w:rFonts w:eastAsiaTheme="minorHAnsi"/>
        </w:rPr>
        <w:lastRenderedPageBreak/>
        <w:t>внутригородского района не позднее, чем за 10 (дней) до принятия соответствующего решения.</w:t>
      </w:r>
    </w:p>
    <w:p w:rsidR="00786108" w:rsidRDefault="00786108" w:rsidP="00786108">
      <w:pPr>
        <w:spacing w:after="56" w:line="317" w:lineRule="exact"/>
        <w:ind w:firstLine="760"/>
        <w:jc w:val="both"/>
      </w:pPr>
      <w:r>
        <w:rPr>
          <w:rStyle w:val="20"/>
          <w:rFonts w:eastAsiaTheme="minorHAnsi"/>
        </w:rPr>
        <w:t>Собрание (конференция) граждан, проводимое по инициативе населения Советского внутригородского района, назначается Советом депутатов Советского внутригородского района с обязательным уведомлением Главы Администрации Советского внутригородского района не позднее, чем за 10 (дней) до принятия соответствующего решения.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4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Инициатива Совета депутатов Советского внутригородского района о проведении собрания (конференции) граждан может исходить не менее чем от одной трети от установленной численности депутатов Совета депутатов Советского внутригородского района.</w:t>
      </w:r>
    </w:p>
    <w:p w:rsidR="00786108" w:rsidRDefault="00786108" w:rsidP="00786108">
      <w:pPr>
        <w:spacing w:after="6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Обращение депутатов Совета депутатов Советского внутригородского района о включении вопроса о проведении собрания (конференции) граждан на территории (части территории) Советского внутригородского района в повестку очередного заседания Совета депутатов Советского внутригородского района направляется на имя Председателя Совета депутатов Советского внутригородского района и должно содержать предполагаемую дату, время и место проведения собрания (конференции) граждан, вопрос (вопросы), выносимый на собрание (конференцию) граждан и</w:t>
      </w:r>
      <w:proofErr w:type="gramEnd"/>
      <w:r>
        <w:rPr>
          <w:rStyle w:val="20"/>
          <w:rFonts w:eastAsiaTheme="minorHAnsi"/>
        </w:rPr>
        <w:t xml:space="preserve"> обоснование необходимости проведения собрания (конференции) граждан.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4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Населением для выдвижения инициативы проведения собрания (конференции) граждан должна быть образована инициативная группа в количестве не менее 3 (трех) процентов от общего числа граждан, достигших шестнадцатилетнего возраста, проживающих </w:t>
      </w:r>
      <w:proofErr w:type="gramStart"/>
      <w:r>
        <w:rPr>
          <w:rStyle w:val="20"/>
          <w:rFonts w:eastAsiaTheme="minorHAnsi"/>
        </w:rPr>
        <w:t>на соответствующей части территории</w:t>
      </w:r>
      <w:proofErr w:type="gramEnd"/>
      <w:r>
        <w:rPr>
          <w:rStyle w:val="20"/>
          <w:rFonts w:eastAsiaTheme="minorHAnsi"/>
        </w:rPr>
        <w:t xml:space="preserve"> Советского внутригородского района.</w:t>
      </w:r>
    </w:p>
    <w:p w:rsidR="00786108" w:rsidRDefault="00786108" w:rsidP="00786108">
      <w:pPr>
        <w:spacing w:after="60" w:line="322" w:lineRule="exact"/>
        <w:ind w:firstLine="760"/>
        <w:jc w:val="both"/>
      </w:pPr>
      <w:r>
        <w:rPr>
          <w:rStyle w:val="20"/>
          <w:rFonts w:eastAsiaTheme="minorHAnsi"/>
        </w:rPr>
        <w:t>Создание инициативной группы оформляется протоколом собрания инициативной группы, к которому прилагается составленный в произвольной форме список граждан, вошедших в инициативную группу, с указанием их персональных данных (Ф.И.О., дата рождения, место жительства, реквизиты документа, удостоверяющего личность). Протокол подписывается всеми членами инициативной группы.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44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Инициативная группа подает в Совет депутатов Советского внутригородского района письменное заявление на имя Председателя Совета депутатов Советского внутригородского района с предложением о назначении собрания (конференции) граждан (далее - заявление), в котором должны быть указаны предполагаемая дата проведения собрания (конференции) граждан, время и место проведения собрания (конференции) граждан, вопрос (вопросы), выносимый на собрание (конференцию) граждан с обоснованием необходимости его рассмотрения.</w:t>
      </w:r>
      <w:proofErr w:type="gramEnd"/>
    </w:p>
    <w:p w:rsidR="00786108" w:rsidRDefault="00786108" w:rsidP="00786108">
      <w:pPr>
        <w:spacing w:after="56" w:line="317" w:lineRule="exact"/>
        <w:ind w:firstLine="760"/>
        <w:jc w:val="both"/>
      </w:pPr>
      <w:r>
        <w:rPr>
          <w:rStyle w:val="20"/>
          <w:rFonts w:eastAsiaTheme="minorHAnsi"/>
        </w:rPr>
        <w:t>К заявлению должен быть приложен протокол собрания инициативной группы и согласие членов инициативной группы на обработку персональных данных по форме согласно Приложению к настоящему Положению.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39"/>
        </w:tabs>
        <w:spacing w:after="64" w:line="322" w:lineRule="exact"/>
        <w:ind w:firstLine="760"/>
        <w:jc w:val="both"/>
      </w:pPr>
      <w:r>
        <w:rPr>
          <w:rStyle w:val="20"/>
          <w:rFonts w:eastAsiaTheme="minorHAnsi"/>
        </w:rPr>
        <w:t xml:space="preserve">Заявление рассматривается на ближайшем заседании Совета депутатов Советского внутригородского района, но не позднее 1 (одного) </w:t>
      </w:r>
      <w:r>
        <w:rPr>
          <w:rStyle w:val="20"/>
          <w:rFonts w:eastAsiaTheme="minorHAnsi"/>
        </w:rPr>
        <w:lastRenderedPageBreak/>
        <w:t>месяца со дня подачи такого заявления.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44"/>
        </w:tabs>
        <w:spacing w:after="0" w:line="317" w:lineRule="exact"/>
        <w:ind w:firstLine="760"/>
        <w:jc w:val="both"/>
      </w:pPr>
      <w:r>
        <w:rPr>
          <w:rStyle w:val="20"/>
          <w:rFonts w:eastAsiaTheme="minorHAnsi"/>
        </w:rPr>
        <w:t xml:space="preserve">По результатам </w:t>
      </w:r>
      <w:proofErr w:type="gramStart"/>
      <w:r>
        <w:rPr>
          <w:rStyle w:val="20"/>
          <w:rFonts w:eastAsiaTheme="minorHAnsi"/>
        </w:rPr>
        <w:t>рассмотрения обращения депутатов Совета депутатов Советского внутригородского района</w:t>
      </w:r>
      <w:proofErr w:type="gramEnd"/>
      <w:r>
        <w:rPr>
          <w:rStyle w:val="20"/>
          <w:rFonts w:eastAsiaTheme="minorHAnsi"/>
        </w:rPr>
        <w:t xml:space="preserve"> или заявления инициативной группы Совет депутатов Советского внутригородского района принимает одно из следующих решений:</w:t>
      </w:r>
    </w:p>
    <w:p w:rsidR="00786108" w:rsidRDefault="00786108" w:rsidP="00786108">
      <w:pPr>
        <w:widowControl w:val="0"/>
        <w:numPr>
          <w:ilvl w:val="0"/>
          <w:numId w:val="2"/>
        </w:numPr>
        <w:tabs>
          <w:tab w:val="left" w:pos="972"/>
        </w:tabs>
        <w:spacing w:after="0" w:line="317" w:lineRule="exact"/>
        <w:ind w:firstLine="760"/>
        <w:jc w:val="both"/>
      </w:pPr>
      <w:r>
        <w:rPr>
          <w:rStyle w:val="20"/>
          <w:rFonts w:eastAsiaTheme="minorHAnsi"/>
        </w:rPr>
        <w:t>о назначении проведения собрания (конференции) граждан;</w:t>
      </w:r>
    </w:p>
    <w:p w:rsidR="00786108" w:rsidRDefault="00786108" w:rsidP="00786108">
      <w:pPr>
        <w:widowControl w:val="0"/>
        <w:numPr>
          <w:ilvl w:val="0"/>
          <w:numId w:val="2"/>
        </w:numPr>
        <w:tabs>
          <w:tab w:val="left" w:pos="972"/>
        </w:tabs>
        <w:spacing w:after="56" w:line="317" w:lineRule="exact"/>
        <w:ind w:firstLine="760"/>
        <w:jc w:val="both"/>
      </w:pPr>
      <w:r>
        <w:rPr>
          <w:rStyle w:val="20"/>
          <w:rFonts w:eastAsiaTheme="minorHAnsi"/>
        </w:rPr>
        <w:t>об отказе в назначении проведения собрания (конференции) граждан.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4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 случае</w:t>
      </w:r>
      <w:proofErr w:type="gramStart"/>
      <w:r>
        <w:rPr>
          <w:rStyle w:val="20"/>
          <w:rFonts w:eastAsiaTheme="minorHAnsi"/>
        </w:rPr>
        <w:t>,</w:t>
      </w:r>
      <w:proofErr w:type="gramEnd"/>
      <w:r>
        <w:rPr>
          <w:rStyle w:val="20"/>
          <w:rFonts w:eastAsiaTheme="minorHAnsi"/>
        </w:rPr>
        <w:t xml:space="preserve"> если вопрос (вопросы), выносимый на собрание (конференцию) граждан, направлен на возбуждение ненависти либо вражды, на совершение противоправных деяний, а также на унижение достоинства личности по признакам пола, расы, национальности, языка, происхождения, отношения к религии, принадлежности к какой-либо социальной группе, а также если не представлены документы, указанные в пункте 2.4 настоящего Положения, Совет депутатов Советского внутригородского района отказывает в </w:t>
      </w:r>
      <w:proofErr w:type="gramStart"/>
      <w:r>
        <w:rPr>
          <w:rStyle w:val="20"/>
          <w:rFonts w:eastAsiaTheme="minorHAnsi"/>
        </w:rPr>
        <w:t>проведении</w:t>
      </w:r>
      <w:proofErr w:type="gramEnd"/>
      <w:r>
        <w:rPr>
          <w:rStyle w:val="20"/>
          <w:rFonts w:eastAsiaTheme="minorHAnsi"/>
        </w:rPr>
        <w:t xml:space="preserve"> собрания (конференции) граждан.</w:t>
      </w:r>
    </w:p>
    <w:p w:rsidR="00786108" w:rsidRDefault="00786108" w:rsidP="003F2EAB">
      <w:pPr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Решение Совета депутатов Советского внутригородского района об отказе в проведении собрания (конференции) граждан </w:t>
      </w:r>
      <w:r>
        <w:t xml:space="preserve">в </w:t>
      </w:r>
      <w:r>
        <w:rPr>
          <w:rStyle w:val="20"/>
          <w:rFonts w:eastAsiaTheme="minorHAnsi"/>
        </w:rPr>
        <w:t>течение 10 (десяти) дней должно быть доведено до сведения инициатора проведения собрания (конференции) граждан.</w:t>
      </w:r>
    </w:p>
    <w:p w:rsidR="00786108" w:rsidRDefault="00786108" w:rsidP="003F2EAB">
      <w:pPr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Решение Совета депутатов Советского внутригородского района об отказе в проведении собрания (конференции) граждан может быть обжаловано в судебном порядке.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39"/>
        </w:tabs>
        <w:spacing w:after="6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Председатель Совета депутатов Советского внутригородского района назначает проведение собрания (конференции) граждан путем принятия </w:t>
      </w:r>
      <w:proofErr w:type="gramStart"/>
      <w:r>
        <w:rPr>
          <w:rStyle w:val="20"/>
          <w:rFonts w:eastAsiaTheme="minorHAnsi"/>
        </w:rPr>
        <w:t>постановления Председателя Совета депутатов Советского внутригородского района</w:t>
      </w:r>
      <w:proofErr w:type="gramEnd"/>
      <w:r>
        <w:rPr>
          <w:rStyle w:val="20"/>
          <w:rFonts w:eastAsiaTheme="minorHAnsi"/>
        </w:rPr>
        <w:t>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4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 муниципальном правовом акте о назначении проведения собрания (конференции) граждан, принятом Советом депутатов Советского внутригородского района или Председателем Совета депутатов Советского внутригородского района, указываются:</w:t>
      </w:r>
    </w:p>
    <w:p w:rsidR="00786108" w:rsidRDefault="00786108" w:rsidP="00786108">
      <w:pPr>
        <w:widowControl w:val="0"/>
        <w:numPr>
          <w:ilvl w:val="0"/>
          <w:numId w:val="2"/>
        </w:numPr>
        <w:tabs>
          <w:tab w:val="left" w:pos="97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вопрос (вопросы), выносимый на обсуждение;</w:t>
      </w:r>
    </w:p>
    <w:p w:rsidR="00786108" w:rsidRDefault="00786108" w:rsidP="00786108">
      <w:pPr>
        <w:widowControl w:val="0"/>
        <w:numPr>
          <w:ilvl w:val="0"/>
          <w:numId w:val="2"/>
        </w:numPr>
        <w:tabs>
          <w:tab w:val="left" w:pos="97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дата проведения;</w:t>
      </w:r>
    </w:p>
    <w:p w:rsidR="00786108" w:rsidRDefault="00786108" w:rsidP="00786108">
      <w:pPr>
        <w:widowControl w:val="0"/>
        <w:numPr>
          <w:ilvl w:val="0"/>
          <w:numId w:val="2"/>
        </w:numPr>
        <w:tabs>
          <w:tab w:val="left" w:pos="97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место и время проведения;</w:t>
      </w:r>
    </w:p>
    <w:p w:rsidR="00786108" w:rsidRDefault="00786108" w:rsidP="00786108">
      <w:pPr>
        <w:widowControl w:val="0"/>
        <w:numPr>
          <w:ilvl w:val="0"/>
          <w:numId w:val="2"/>
        </w:numPr>
        <w:tabs>
          <w:tab w:val="left" w:pos="92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территория, в пределах которой предполагается провести собрание (конференцию);</w:t>
      </w:r>
    </w:p>
    <w:p w:rsidR="00786108" w:rsidRDefault="00786108" w:rsidP="003F2EAB">
      <w:pPr>
        <w:spacing w:after="0" w:line="298" w:lineRule="exact"/>
        <w:ind w:firstLine="780"/>
        <w:jc w:val="both"/>
      </w:pPr>
      <w:r>
        <w:rPr>
          <w:rStyle w:val="20"/>
          <w:rFonts w:eastAsiaTheme="minorHAnsi"/>
        </w:rPr>
        <w:t>-должностные лица органов местного самоуправления, ответственные за подготовку собрания (конференции).</w:t>
      </w:r>
    </w:p>
    <w:p w:rsidR="00786108" w:rsidRDefault="00786108" w:rsidP="003F2EAB">
      <w:pPr>
        <w:tabs>
          <w:tab w:val="left" w:pos="2350"/>
          <w:tab w:val="left" w:pos="4625"/>
          <w:tab w:val="left" w:pos="5729"/>
          <w:tab w:val="left" w:pos="6420"/>
          <w:tab w:val="left" w:pos="8525"/>
        </w:tabs>
        <w:spacing w:after="0" w:line="317" w:lineRule="exact"/>
        <w:ind w:firstLine="780"/>
        <w:jc w:val="both"/>
      </w:pPr>
      <w:r>
        <w:rPr>
          <w:rStyle w:val="20"/>
          <w:rFonts w:eastAsiaTheme="minorHAnsi"/>
        </w:rPr>
        <w:t>Муниципальный правовой акт, принятый Советом депутатов Советского внутригород</w:t>
      </w:r>
      <w:r w:rsidR="00981A90">
        <w:rPr>
          <w:rStyle w:val="20"/>
          <w:rFonts w:eastAsiaTheme="minorHAnsi"/>
        </w:rPr>
        <w:t xml:space="preserve">ского района или Председателем </w:t>
      </w:r>
      <w:r>
        <w:rPr>
          <w:rStyle w:val="20"/>
          <w:rFonts w:eastAsiaTheme="minorHAnsi"/>
        </w:rPr>
        <w:t>Совета депутатов Советского внутригородского района, о назначении проведения собрания (конференции) граждан в течение 10 (десяти) дней подлежит официальному опубликованию Советом депутатов Советского внутригородского района или Председателем Совета депутатов Советского внутригородского района соответственно.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378"/>
        </w:tabs>
        <w:spacing w:after="0" w:line="317" w:lineRule="exact"/>
        <w:ind w:firstLine="780"/>
        <w:jc w:val="both"/>
      </w:pPr>
      <w:r>
        <w:rPr>
          <w:rStyle w:val="20"/>
          <w:rFonts w:eastAsiaTheme="minorHAnsi"/>
        </w:rPr>
        <w:lastRenderedPageBreak/>
        <w:t>В случае принятия муниципального правового акта о назначении проведения конференции граждан, в нем должны быть указаны участки территории проведения конференц</w:t>
      </w:r>
      <w:r w:rsidR="00981A90">
        <w:rPr>
          <w:rStyle w:val="20"/>
          <w:rFonts w:eastAsiaTheme="minorHAnsi"/>
        </w:rPr>
        <w:t>ии, население которых избирает с</w:t>
      </w:r>
      <w:r>
        <w:rPr>
          <w:rStyle w:val="20"/>
          <w:rFonts w:eastAsiaTheme="minorHAnsi"/>
        </w:rPr>
        <w:t>воего представителя (делегата), форма избрания представителей (делегатов).</w:t>
      </w:r>
    </w:p>
    <w:p w:rsidR="00786108" w:rsidRDefault="00786108" w:rsidP="003F2EAB">
      <w:pPr>
        <w:spacing w:after="0" w:line="317" w:lineRule="exact"/>
        <w:ind w:firstLine="780"/>
        <w:jc w:val="both"/>
      </w:pPr>
      <w:r>
        <w:rPr>
          <w:rStyle w:val="20"/>
          <w:rFonts w:eastAsiaTheme="minorHAnsi"/>
        </w:rPr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указывается дата, время и места проведения собраний граждан по избранию представителей (делегатов).</w:t>
      </w:r>
    </w:p>
    <w:p w:rsidR="00786108" w:rsidRDefault="00786108" w:rsidP="003F2EAB">
      <w:pPr>
        <w:spacing w:after="0" w:line="317" w:lineRule="exact"/>
        <w:ind w:firstLine="780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 городского округа Самара, на которой проживает не более 500 (пятисот) человек.</w:t>
      </w:r>
    </w:p>
    <w:p w:rsidR="003F2EAB" w:rsidRDefault="003F2EAB" w:rsidP="003F2EAB">
      <w:pPr>
        <w:spacing w:after="0" w:line="317" w:lineRule="exact"/>
        <w:ind w:firstLine="780"/>
        <w:jc w:val="both"/>
      </w:pPr>
    </w:p>
    <w:p w:rsidR="00786108" w:rsidRPr="00786108" w:rsidRDefault="00786108" w:rsidP="00786108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64" w:line="326" w:lineRule="exact"/>
        <w:jc w:val="center"/>
        <w:outlineLvl w:val="1"/>
        <w:rPr>
          <w:sz w:val="28"/>
          <w:szCs w:val="28"/>
        </w:rPr>
      </w:pPr>
      <w:bookmarkStart w:id="4" w:name="bookmark8"/>
      <w:r w:rsidRPr="00786108">
        <w:rPr>
          <w:rStyle w:val="22"/>
          <w:rFonts w:eastAsiaTheme="minorHAnsi"/>
          <w:bCs w:val="0"/>
          <w:sz w:val="28"/>
          <w:szCs w:val="28"/>
        </w:rPr>
        <w:t>Порядок избрания представителей (делегатов) конференции граждан</w:t>
      </w:r>
      <w:bookmarkEnd w:id="4"/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3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Избрание представителей (делегатов) осуществляется на собрании жителей</w:t>
      </w:r>
      <w:proofErr w:type="gramStart"/>
      <w:r>
        <w:rPr>
          <w:rStyle w:val="20"/>
          <w:rFonts w:eastAsiaTheme="minorHAnsi"/>
        </w:rPr>
        <w:t>.</w:t>
      </w:r>
      <w:proofErr w:type="gramEnd"/>
      <w:r>
        <w:rPr>
          <w:rStyle w:val="20"/>
          <w:rFonts w:eastAsiaTheme="minorHAnsi"/>
        </w:rPr>
        <w:t xml:space="preserve"> </w:t>
      </w:r>
      <w:proofErr w:type="gramStart"/>
      <w:r>
        <w:rPr>
          <w:rStyle w:val="20"/>
          <w:rFonts w:eastAsiaTheme="minorHAnsi"/>
        </w:rPr>
        <w:t>г</w:t>
      </w:r>
      <w:proofErr w:type="gramEnd"/>
      <w:r>
        <w:rPr>
          <w:rStyle w:val="20"/>
          <w:rFonts w:eastAsiaTheme="minorHAnsi"/>
        </w:rPr>
        <w:t>руппы квартир, подъездов, дома или группы домов соответствующего участка территории проведения конференции граждан.</w:t>
      </w:r>
    </w:p>
    <w:p w:rsidR="00786108" w:rsidRDefault="00786108" w:rsidP="00786108">
      <w:pPr>
        <w:spacing w:after="60" w:line="322" w:lineRule="exact"/>
        <w:ind w:firstLine="780"/>
        <w:jc w:val="both"/>
      </w:pPr>
      <w:r>
        <w:rPr>
          <w:rStyle w:val="20"/>
          <w:rFonts w:eastAsiaTheme="minorHAnsi"/>
        </w:rPr>
        <w:t>Собрание жителей по выбору представителя (делегата) проводится в порядке, установленном пунктами 5.1 - 5.6 настоящего Положения.</w:t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4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Выдвижение и избрание представителей (делегатов) могут проходить в форме сбора подписей граждан, имеющих право на участие в конференции.</w:t>
      </w:r>
    </w:p>
    <w:p w:rsidR="00786108" w:rsidRDefault="00786108" w:rsidP="00786108">
      <w:pPr>
        <w:tabs>
          <w:tab w:val="left" w:pos="8525"/>
        </w:tabs>
        <w:spacing w:after="60" w:line="322" w:lineRule="exact"/>
        <w:ind w:firstLine="780"/>
        <w:jc w:val="both"/>
      </w:pPr>
      <w:r>
        <w:rPr>
          <w:rStyle w:val="20"/>
          <w:rFonts w:eastAsiaTheme="minorHAnsi"/>
        </w:rPr>
        <w:t>По инициативе жителей, от которых выдвигается представитель (делегат) на конференцию, предлагаемая кандидатура вносится в подписной лист, оформляемый в произвольной форме. Жители, поддерживающие эту кандидатуру, расписываются в подписном листе. Если возникает альтернативная кандидатура, то в таком же порядке запо</w:t>
      </w:r>
      <w:r w:rsidR="00981A90">
        <w:rPr>
          <w:rStyle w:val="20"/>
          <w:rFonts w:eastAsiaTheme="minorHAnsi"/>
        </w:rPr>
        <w:t>лняется другой подписной лист.</w:t>
      </w:r>
      <w:r w:rsidR="00981A90">
        <w:rPr>
          <w:rStyle w:val="20"/>
          <w:rFonts w:eastAsiaTheme="minorHAnsi"/>
        </w:rPr>
        <w:tab/>
      </w:r>
    </w:p>
    <w:p w:rsidR="00786108" w:rsidRDefault="00786108" w:rsidP="00786108">
      <w:pPr>
        <w:widowControl w:val="0"/>
        <w:numPr>
          <w:ilvl w:val="1"/>
          <w:numId w:val="1"/>
        </w:numPr>
        <w:tabs>
          <w:tab w:val="left" w:pos="124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 xml:space="preserve">Выборы считаются состоявшимися, если в голосовании приняло участие две трети </w:t>
      </w:r>
      <w:proofErr w:type="gramStart"/>
      <w:r>
        <w:rPr>
          <w:rStyle w:val="20"/>
          <w:rFonts w:eastAsiaTheme="minorHAnsi"/>
        </w:rPr>
        <w:t>жителей соответствующего участка территории проведения конференции</w:t>
      </w:r>
      <w:proofErr w:type="gramEnd"/>
      <w:r>
        <w:rPr>
          <w:rStyle w:val="20"/>
          <w:rFonts w:eastAsiaTheme="minorHAnsi"/>
        </w:rPr>
        <w:t xml:space="preserve"> и простое большинство из них поддержало выдвинутую кандидатуру. Если выдвинуто несколько кандидатов в представители </w:t>
      </w:r>
      <w:r>
        <w:rPr>
          <w:rStyle w:val="50"/>
          <w:rFonts w:eastAsiaTheme="minorHAnsi"/>
        </w:rPr>
        <w:t>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786108" w:rsidRDefault="00786108" w:rsidP="003F2EAB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right="300" w:firstLine="860"/>
        <w:jc w:val="both"/>
      </w:pPr>
      <w:r>
        <w:rPr>
          <w:rStyle w:val="50"/>
          <w:rFonts w:eastAsiaTheme="minorHAnsi"/>
        </w:rPr>
        <w:t xml:space="preserve">Списочный состав представителей (делегатов) формируется Администрацией Советского внутригородского района, на основании протоколов собраний граждан, проводимых в соответствии </w:t>
      </w:r>
      <w:r>
        <w:rPr>
          <w:rStyle w:val="512pt"/>
          <w:rFonts w:eastAsiaTheme="minorHAnsi"/>
        </w:rPr>
        <w:t xml:space="preserve">с </w:t>
      </w:r>
      <w:r>
        <w:rPr>
          <w:rStyle w:val="50"/>
          <w:rFonts w:eastAsiaTheme="minorHAnsi"/>
        </w:rPr>
        <w:t>пунктом 3.1 настоящего Положения, или по подписным листам.</w:t>
      </w:r>
    </w:p>
    <w:p w:rsidR="00786108" w:rsidRDefault="00786108" w:rsidP="003F2EAB">
      <w:pPr>
        <w:widowControl w:val="0"/>
        <w:numPr>
          <w:ilvl w:val="1"/>
          <w:numId w:val="3"/>
        </w:numPr>
        <w:tabs>
          <w:tab w:val="left" w:pos="1275"/>
        </w:tabs>
        <w:spacing w:after="173" w:line="240" w:lineRule="auto"/>
        <w:ind w:left="0" w:right="300" w:firstLine="851"/>
        <w:jc w:val="both"/>
      </w:pPr>
      <w:r>
        <w:rPr>
          <w:rStyle w:val="50"/>
          <w:rFonts w:eastAsiaTheme="minorHAnsi"/>
        </w:rPr>
        <w:t xml:space="preserve">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</w:t>
      </w:r>
      <w:proofErr w:type="gramStart"/>
      <w:r>
        <w:rPr>
          <w:rStyle w:val="50"/>
          <w:rFonts w:eastAsiaTheme="minorHAnsi"/>
        </w:rPr>
        <w:t>позднее</w:t>
      </w:r>
      <w:proofErr w:type="gramEnd"/>
      <w:r>
        <w:rPr>
          <w:rStyle w:val="50"/>
          <w:rFonts w:eastAsiaTheme="minorHAnsi"/>
        </w:rPr>
        <w:t xml:space="preserve"> чем за 2 (два) дня до даты проведения конференции.</w:t>
      </w:r>
    </w:p>
    <w:p w:rsidR="00786108" w:rsidRPr="00786108" w:rsidRDefault="00786108" w:rsidP="00786108">
      <w:pPr>
        <w:keepNext/>
        <w:keepLines/>
        <w:widowControl w:val="0"/>
        <w:numPr>
          <w:ilvl w:val="0"/>
          <w:numId w:val="1"/>
        </w:numPr>
        <w:tabs>
          <w:tab w:val="left" w:pos="2043"/>
        </w:tabs>
        <w:spacing w:after="58" w:line="280" w:lineRule="exact"/>
        <w:ind w:left="1680"/>
        <w:jc w:val="both"/>
        <w:outlineLvl w:val="1"/>
      </w:pPr>
      <w:bookmarkStart w:id="5" w:name="bookmark9"/>
      <w:r w:rsidRPr="00786108">
        <w:rPr>
          <w:rStyle w:val="221"/>
          <w:rFonts w:eastAsiaTheme="minorHAnsi"/>
          <w:bCs w:val="0"/>
        </w:rPr>
        <w:lastRenderedPageBreak/>
        <w:t>Полномочия собрания (конференций) граждан</w:t>
      </w:r>
      <w:bookmarkEnd w:id="5"/>
    </w:p>
    <w:p w:rsidR="00786108" w:rsidRDefault="00786108" w:rsidP="003F2EAB">
      <w:pPr>
        <w:spacing w:after="0" w:line="331" w:lineRule="exact"/>
        <w:ind w:right="300" w:firstLine="860"/>
        <w:jc w:val="both"/>
      </w:pPr>
      <w:r>
        <w:rPr>
          <w:rStyle w:val="50"/>
          <w:rFonts w:eastAsiaTheme="minorHAnsi"/>
        </w:rPr>
        <w:t xml:space="preserve">4.1. Собрание (конференция) граждан может принимать </w:t>
      </w:r>
      <w:r w:rsidR="00981A90">
        <w:rPr>
          <w:rStyle w:val="50"/>
          <w:rFonts w:eastAsiaTheme="minorHAnsi"/>
        </w:rPr>
        <w:t xml:space="preserve">решение об </w:t>
      </w:r>
      <w:r>
        <w:rPr>
          <w:rStyle w:val="50"/>
          <w:rFonts w:eastAsiaTheme="minorHAnsi"/>
        </w:rPr>
        <w:t>обращени</w:t>
      </w:r>
      <w:r w:rsidR="00981A90">
        <w:rPr>
          <w:rStyle w:val="50"/>
          <w:rFonts w:eastAsiaTheme="minorHAnsi"/>
        </w:rPr>
        <w:t>и</w:t>
      </w:r>
      <w:r>
        <w:rPr>
          <w:rStyle w:val="50"/>
          <w:rFonts w:eastAsiaTheme="minorHAnsi"/>
        </w:rPr>
        <w:t xml:space="preserve"> к органам местного самоуправления и должностным лицам местного самоуправления Советского внутригородского района, а также избирать лиц, уполномоченных представлять собрание (конференцию) граждан во взаимоотношениях с органами местного самоуправления и должностными лицами местного самоуправления Советского внутригородского района.</w:t>
      </w:r>
    </w:p>
    <w:p w:rsidR="00786108" w:rsidRPr="00A54703" w:rsidRDefault="00786108" w:rsidP="003F2EAB">
      <w:pPr>
        <w:spacing w:after="0" w:line="336" w:lineRule="exact"/>
        <w:ind w:right="300" w:firstLine="860"/>
        <w:jc w:val="both"/>
      </w:pPr>
      <w:r>
        <w:rPr>
          <w:rStyle w:val="50"/>
          <w:rFonts w:eastAsiaTheme="minorHAnsi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786108" w:rsidRDefault="00786108" w:rsidP="003F2EAB">
      <w:pPr>
        <w:spacing w:after="0" w:line="293" w:lineRule="exact"/>
        <w:ind w:firstLine="860"/>
        <w:jc w:val="both"/>
      </w:pPr>
      <w:r>
        <w:rPr>
          <w:rStyle w:val="50"/>
          <w:rFonts w:eastAsiaTheme="minorHAnsi"/>
        </w:rPr>
        <w:t>- заслушиваются доклады и информация о работе органов местного самоуправления, должностных лиц местного самоуправления Советского внутригородского района;</w:t>
      </w:r>
    </w:p>
    <w:p w:rsidR="00786108" w:rsidRDefault="00786108" w:rsidP="003F2EAB">
      <w:pPr>
        <w:spacing w:after="0" w:line="326" w:lineRule="exact"/>
        <w:ind w:firstLine="860"/>
        <w:jc w:val="both"/>
      </w:pPr>
      <w:r>
        <w:rPr>
          <w:rStyle w:val="50"/>
          <w:rFonts w:eastAsiaTheme="minorHAnsi"/>
        </w:rPr>
        <w:t>-обсуждаются проекты муниципальных правовых актов органов местного самоуправления, должностных лиц местного самоуправления Советского внутригородского района по вопросам местного значения.</w:t>
      </w:r>
    </w:p>
    <w:p w:rsidR="003F2EAB" w:rsidRPr="003F2EAB" w:rsidRDefault="003F2EAB" w:rsidP="003F2EAB">
      <w:pPr>
        <w:keepNext/>
        <w:keepLines/>
        <w:widowControl w:val="0"/>
        <w:tabs>
          <w:tab w:val="left" w:pos="1683"/>
        </w:tabs>
        <w:spacing w:after="22" w:line="260" w:lineRule="exact"/>
        <w:ind w:left="1320"/>
        <w:jc w:val="both"/>
        <w:outlineLvl w:val="1"/>
        <w:rPr>
          <w:rStyle w:val="22"/>
          <w:rFonts w:asciiTheme="minorHAnsi" w:eastAsiaTheme="minorHAnsi" w:hAnsiTheme="minorHAnsi" w:cstheme="minorBidi"/>
          <w:b w:val="0"/>
          <w:bCs w:val="0"/>
          <w:color w:val="auto"/>
          <w:sz w:val="28"/>
          <w:szCs w:val="28"/>
          <w:lang w:eastAsia="en-US" w:bidi="ar-SA"/>
        </w:rPr>
      </w:pPr>
      <w:bookmarkStart w:id="6" w:name="bookmark10"/>
    </w:p>
    <w:p w:rsidR="00786108" w:rsidRPr="00786108" w:rsidRDefault="00786108" w:rsidP="00786108">
      <w:pPr>
        <w:keepNext/>
        <w:keepLines/>
        <w:widowControl w:val="0"/>
        <w:numPr>
          <w:ilvl w:val="0"/>
          <w:numId w:val="1"/>
        </w:numPr>
        <w:tabs>
          <w:tab w:val="left" w:pos="1683"/>
        </w:tabs>
        <w:spacing w:after="22" w:line="260" w:lineRule="exact"/>
        <w:ind w:left="1320"/>
        <w:jc w:val="both"/>
        <w:outlineLvl w:val="1"/>
        <w:rPr>
          <w:sz w:val="28"/>
          <w:szCs w:val="28"/>
        </w:rPr>
      </w:pPr>
      <w:r w:rsidRPr="00786108">
        <w:rPr>
          <w:rStyle w:val="22"/>
          <w:rFonts w:eastAsiaTheme="minorHAnsi"/>
          <w:bCs w:val="0"/>
          <w:sz w:val="28"/>
          <w:szCs w:val="28"/>
        </w:rPr>
        <w:t>Порядок проведения собрания (конференции) граждан</w:t>
      </w:r>
      <w:bookmarkEnd w:id="6"/>
    </w:p>
    <w:p w:rsidR="00786108" w:rsidRDefault="00786108" w:rsidP="003F2EAB">
      <w:pPr>
        <w:spacing w:after="0" w:line="346" w:lineRule="exact"/>
        <w:ind w:firstLine="851"/>
        <w:jc w:val="both"/>
      </w:pPr>
      <w:r>
        <w:rPr>
          <w:rStyle w:val="50"/>
          <w:rFonts w:eastAsiaTheme="minorHAnsi"/>
        </w:rPr>
        <w:t xml:space="preserve">5.1. Собрание (конференция) граждан считается правомочным, если в нем приняло участие более половины от общего числа граждан (делегатов), имеющих право на участие в собрании (конференции) граждан. </w:t>
      </w:r>
    </w:p>
    <w:p w:rsidR="00786108" w:rsidRDefault="00786108" w:rsidP="003F2EAB">
      <w:pPr>
        <w:tabs>
          <w:tab w:val="left" w:pos="5086"/>
        </w:tabs>
        <w:spacing w:after="0" w:line="336" w:lineRule="exact"/>
        <w:ind w:firstLine="851"/>
        <w:jc w:val="both"/>
      </w:pPr>
      <w:r>
        <w:rPr>
          <w:rStyle w:val="50"/>
          <w:rFonts w:eastAsiaTheme="minorHAnsi"/>
        </w:rPr>
        <w:t>5.2. Непосредственно до начала проведения собрания (конференции) граждан представителями Администрации Советского внутригородского района 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</w:t>
      </w:r>
      <w:r w:rsidR="00981A90">
        <w:rPr>
          <w:rStyle w:val="50"/>
          <w:rFonts w:eastAsiaTheme="minorHAnsi"/>
        </w:rPr>
        <w:t>стки</w:t>
      </w:r>
      <w:r>
        <w:rPr>
          <w:rStyle w:val="50"/>
          <w:rFonts w:eastAsiaTheme="minorHAnsi"/>
        </w:rPr>
        <w:t xml:space="preserve"> собрания (конференции) граждан.</w:t>
      </w:r>
    </w:p>
    <w:p w:rsidR="00786108" w:rsidRDefault="00786108" w:rsidP="003F2EAB">
      <w:pPr>
        <w:spacing w:after="0" w:line="422" w:lineRule="exact"/>
        <w:ind w:firstLine="851"/>
        <w:jc w:val="both"/>
      </w:pPr>
      <w:r>
        <w:rPr>
          <w:rStyle w:val="50"/>
          <w:rFonts w:eastAsiaTheme="minorHAnsi"/>
        </w:rPr>
        <w:t>5.3. Собрание (конференцию) граждан открывает представитель инициатора его проведения.</w:t>
      </w:r>
    </w:p>
    <w:p w:rsidR="00786108" w:rsidRDefault="00786108" w:rsidP="003F2EAB">
      <w:pPr>
        <w:tabs>
          <w:tab w:val="left" w:pos="1234"/>
          <w:tab w:val="left" w:pos="9772"/>
        </w:tabs>
        <w:spacing w:after="0" w:line="317" w:lineRule="exact"/>
        <w:ind w:right="-9" w:firstLine="851"/>
        <w:jc w:val="both"/>
      </w:pPr>
      <w:r>
        <w:rPr>
          <w:rStyle w:val="20"/>
          <w:rFonts w:eastAsiaTheme="minorHAnsi"/>
        </w:rPr>
        <w:t>5.4. На собрании (конференции) граждан из числа участников собрания (конференции) граждан по представлению инициатора собрания (конференции) граждан избирается президиум в составе председателя, секретаря и 3 (трех) членов президиума, утверждается повестка и регламент проведения собрания (конференции).</w:t>
      </w:r>
    </w:p>
    <w:p w:rsidR="00786108" w:rsidRDefault="00786108" w:rsidP="003F2EAB">
      <w:pPr>
        <w:tabs>
          <w:tab w:val="left" w:pos="1244"/>
          <w:tab w:val="left" w:pos="9772"/>
        </w:tabs>
        <w:spacing w:after="0" w:line="317" w:lineRule="exact"/>
        <w:ind w:right="-9" w:firstLine="851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5.5. </w:t>
      </w:r>
      <w:proofErr w:type="gramStart"/>
      <w:r>
        <w:rPr>
          <w:rStyle w:val="20"/>
          <w:rFonts w:eastAsiaTheme="minorHAnsi"/>
        </w:rPr>
        <w:t>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Советского внутригородского района 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</w:t>
      </w:r>
      <w:proofErr w:type="gramEnd"/>
      <w:r>
        <w:rPr>
          <w:rStyle w:val="20"/>
          <w:rFonts w:eastAsiaTheme="minorHAnsi"/>
        </w:rPr>
        <w:t xml:space="preserve"> Протокол подписывается председательствующим и секретарем.</w:t>
      </w:r>
    </w:p>
    <w:p w:rsidR="00786108" w:rsidRDefault="00786108" w:rsidP="003F2EAB">
      <w:pPr>
        <w:tabs>
          <w:tab w:val="left" w:pos="1239"/>
          <w:tab w:val="left" w:pos="9772"/>
        </w:tabs>
        <w:spacing w:after="0" w:line="317" w:lineRule="exact"/>
        <w:ind w:right="-9" w:firstLine="851"/>
        <w:jc w:val="both"/>
      </w:pPr>
      <w:r>
        <w:rPr>
          <w:rStyle w:val="20"/>
          <w:rFonts w:eastAsiaTheme="minorHAnsi"/>
        </w:rPr>
        <w:lastRenderedPageBreak/>
        <w:t>5.6.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 Собрание (конференция) может принять решение о проведении тайного голосования. В этом случае его участники избирают счетную комиссию.</w:t>
      </w:r>
    </w:p>
    <w:p w:rsidR="00786108" w:rsidRDefault="00786108" w:rsidP="003F2EAB">
      <w:pPr>
        <w:tabs>
          <w:tab w:val="left" w:pos="1239"/>
          <w:tab w:val="left" w:pos="9772"/>
        </w:tabs>
        <w:spacing w:after="0" w:line="317" w:lineRule="exact"/>
        <w:ind w:right="-9" w:firstLine="851"/>
        <w:jc w:val="both"/>
        <w:rPr>
          <w:rStyle w:val="20"/>
          <w:rFonts w:eastAsiaTheme="minorHAnsi"/>
        </w:rPr>
      </w:pPr>
      <w:r w:rsidRPr="003F2EAB">
        <w:rPr>
          <w:rFonts w:ascii="Times New Roman" w:hAnsi="Times New Roman" w:cs="Times New Roman"/>
          <w:sz w:val="28"/>
          <w:szCs w:val="28"/>
        </w:rPr>
        <w:t>5.7.</w:t>
      </w:r>
      <w:r>
        <w:rPr>
          <w:rStyle w:val="20"/>
          <w:rFonts w:eastAsiaTheme="minorHAnsi"/>
        </w:rPr>
        <w:t>Протокол собрания (конференции) граждан направляется в Совет депутатов Советского внутригородского района и Администрацию Советского внутригородского района.</w:t>
      </w:r>
    </w:p>
    <w:p w:rsidR="00786108" w:rsidRDefault="00786108" w:rsidP="003F2EAB">
      <w:pPr>
        <w:tabs>
          <w:tab w:val="left" w:pos="567"/>
          <w:tab w:val="left" w:pos="9772"/>
        </w:tabs>
        <w:spacing w:after="0" w:line="322" w:lineRule="exact"/>
        <w:ind w:right="-9" w:firstLine="851"/>
        <w:jc w:val="both"/>
      </w:pPr>
      <w:r>
        <w:rPr>
          <w:rStyle w:val="20"/>
          <w:rFonts w:eastAsiaTheme="minorHAnsi"/>
        </w:rPr>
        <w:t>5.8.Решения, принятые на собрании (конференции) граждан, подлежат обязательному рассмотрению органами местного самоуправления Советского внутригородского района, к компетенции которых отнесено решение содержащихся в обращении вопросов, с направлением письменного ответа.</w:t>
      </w:r>
    </w:p>
    <w:p w:rsidR="00786108" w:rsidRDefault="00786108" w:rsidP="003F2EAB">
      <w:pPr>
        <w:spacing w:after="0" w:line="322" w:lineRule="exact"/>
        <w:ind w:right="-9" w:firstLine="851"/>
        <w:jc w:val="both"/>
      </w:pPr>
      <w:r>
        <w:rPr>
          <w:rStyle w:val="20"/>
          <w:rFonts w:eastAsiaTheme="minorHAnsi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Советского внутригородского района городского округа Самара </w:t>
      </w:r>
      <w:r w:rsidR="00981A90">
        <w:rPr>
          <w:rStyle w:val="20"/>
          <w:rFonts w:eastAsiaTheme="minorHAnsi"/>
        </w:rPr>
        <w:t xml:space="preserve">Самарской области </w:t>
      </w:r>
      <w:bookmarkStart w:id="7" w:name="_GoBack"/>
      <w:bookmarkEnd w:id="7"/>
      <w:r>
        <w:rPr>
          <w:rStyle w:val="20"/>
          <w:rFonts w:eastAsiaTheme="minorHAnsi"/>
        </w:rPr>
        <w:t>и муниципальным правовым актам Советского внутригородского района.</w:t>
      </w:r>
    </w:p>
    <w:p w:rsidR="00786108" w:rsidRDefault="00786108" w:rsidP="003F2EAB">
      <w:pPr>
        <w:widowControl w:val="0"/>
        <w:numPr>
          <w:ilvl w:val="1"/>
          <w:numId w:val="4"/>
        </w:numPr>
        <w:tabs>
          <w:tab w:val="left" w:pos="567"/>
        </w:tabs>
        <w:spacing w:after="0" w:line="317" w:lineRule="exact"/>
        <w:ind w:left="0" w:right="-9" w:firstLine="851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Итоги собрания (конференции) граждан подлежат официальному опубликованию (обнародованию) в порядке, установленном для опубликования (обнародования) муниципальных правовых актов.</w:t>
      </w:r>
    </w:p>
    <w:p w:rsidR="008B0C8B" w:rsidRDefault="008B0C8B"/>
    <w:sectPr w:rsidR="008B0C8B" w:rsidSect="003F2E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B1" w:rsidRDefault="00205DB1" w:rsidP="003F2EAB">
      <w:pPr>
        <w:spacing w:after="0" w:line="240" w:lineRule="auto"/>
      </w:pPr>
      <w:r>
        <w:separator/>
      </w:r>
    </w:p>
  </w:endnote>
  <w:endnote w:type="continuationSeparator" w:id="0">
    <w:p w:rsidR="00205DB1" w:rsidRDefault="00205DB1" w:rsidP="003F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B1" w:rsidRDefault="00205DB1" w:rsidP="003F2EAB">
      <w:pPr>
        <w:spacing w:after="0" w:line="240" w:lineRule="auto"/>
      </w:pPr>
      <w:r>
        <w:separator/>
      </w:r>
    </w:p>
  </w:footnote>
  <w:footnote w:type="continuationSeparator" w:id="0">
    <w:p w:rsidR="00205DB1" w:rsidRDefault="00205DB1" w:rsidP="003F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781165"/>
      <w:docPartObj>
        <w:docPartGallery w:val="Page Numbers (Top of Page)"/>
        <w:docPartUnique/>
      </w:docPartObj>
    </w:sdtPr>
    <w:sdtEndPr/>
    <w:sdtContent>
      <w:p w:rsidR="003F2EAB" w:rsidRDefault="003F2E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A90">
          <w:rPr>
            <w:noProof/>
          </w:rPr>
          <w:t>7</w:t>
        </w:r>
        <w:r>
          <w:fldChar w:fldCharType="end"/>
        </w:r>
      </w:p>
    </w:sdtContent>
  </w:sdt>
  <w:p w:rsidR="003F2EAB" w:rsidRDefault="003F2E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9C7"/>
    <w:multiLevelType w:val="multilevel"/>
    <w:tmpl w:val="7CD0A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82028"/>
    <w:multiLevelType w:val="multilevel"/>
    <w:tmpl w:val="931AE4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FDD6586"/>
    <w:multiLevelType w:val="multilevel"/>
    <w:tmpl w:val="0652F4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327D3A"/>
    <w:multiLevelType w:val="multilevel"/>
    <w:tmpl w:val="D11CA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C2"/>
    <w:rsid w:val="00205DB1"/>
    <w:rsid w:val="003F2EAB"/>
    <w:rsid w:val="006635C1"/>
    <w:rsid w:val="00786108"/>
    <w:rsid w:val="008B0C8B"/>
    <w:rsid w:val="00981A90"/>
    <w:rsid w:val="009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8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rsid w:val="0078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78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8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78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78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8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78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2pt">
    <w:name w:val="Основной текст (5) + 12 pt"/>
    <w:basedOn w:val="5"/>
    <w:rsid w:val="0078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78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0"/>
    <w:rsid w:val="0078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3F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EAB"/>
  </w:style>
  <w:style w:type="paragraph" w:styleId="a5">
    <w:name w:val="footer"/>
    <w:basedOn w:val="a"/>
    <w:link w:val="a6"/>
    <w:uiPriority w:val="99"/>
    <w:unhideWhenUsed/>
    <w:rsid w:val="003F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8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rsid w:val="0078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78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8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78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78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8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78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2pt">
    <w:name w:val="Основной текст (5) + 12 pt"/>
    <w:basedOn w:val="5"/>
    <w:rsid w:val="0078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78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0"/>
    <w:rsid w:val="00786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3F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EAB"/>
  </w:style>
  <w:style w:type="paragraph" w:styleId="a5">
    <w:name w:val="footer"/>
    <w:basedOn w:val="a"/>
    <w:link w:val="a6"/>
    <w:uiPriority w:val="99"/>
    <w:unhideWhenUsed/>
    <w:rsid w:val="003F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2368</Words>
  <Characters>13499</Characters>
  <Application>Microsoft Office Word</Application>
  <DocSecurity>0</DocSecurity>
  <Lines>112</Lines>
  <Paragraphs>31</Paragraphs>
  <ScaleCrop>false</ScaleCrop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Столповских</dc:creator>
  <cp:keywords/>
  <dc:description/>
  <cp:lastModifiedBy>Екатерина Михайловна Столповских</cp:lastModifiedBy>
  <cp:revision>4</cp:revision>
  <dcterms:created xsi:type="dcterms:W3CDTF">2017-02-08T08:42:00Z</dcterms:created>
  <dcterms:modified xsi:type="dcterms:W3CDTF">2017-02-16T09:50:00Z</dcterms:modified>
</cp:coreProperties>
</file>