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54" w:rsidRPr="00796B54" w:rsidRDefault="00796B54" w:rsidP="00FF21E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C0E53">
        <w:rPr>
          <w:rFonts w:ascii="Times New Roman" w:hAnsi="Times New Roman"/>
          <w:sz w:val="24"/>
          <w:szCs w:val="24"/>
        </w:rPr>
        <w:t xml:space="preserve">  </w:t>
      </w:r>
      <w:r w:rsidR="00FC1026">
        <w:rPr>
          <w:rFonts w:ascii="Times New Roman" w:hAnsi="Times New Roman"/>
          <w:sz w:val="24"/>
          <w:szCs w:val="24"/>
        </w:rPr>
        <w:t xml:space="preserve">     </w:t>
      </w:r>
      <w:r w:rsidR="008C0E53">
        <w:rPr>
          <w:rFonts w:ascii="Times New Roman" w:hAnsi="Times New Roman"/>
          <w:sz w:val="24"/>
          <w:szCs w:val="24"/>
        </w:rPr>
        <w:t xml:space="preserve">      </w:t>
      </w:r>
      <w:r w:rsidR="003C0881" w:rsidRPr="00796B54">
        <w:rPr>
          <w:rFonts w:ascii="Times New Roman" w:hAnsi="Times New Roman"/>
          <w:b/>
          <w:sz w:val="24"/>
          <w:szCs w:val="24"/>
        </w:rPr>
        <w:t>ПРОЕКТ</w:t>
      </w:r>
      <w:r w:rsidR="008C0E53" w:rsidRPr="00796B54">
        <w:rPr>
          <w:rFonts w:ascii="Times New Roman" w:hAnsi="Times New Roman"/>
          <w:b/>
          <w:sz w:val="24"/>
          <w:szCs w:val="24"/>
        </w:rPr>
        <w:t xml:space="preserve">      </w:t>
      </w:r>
    </w:p>
    <w:p w:rsidR="00F44512" w:rsidRDefault="00A12F68" w:rsidP="003C0881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sz w:val="24"/>
          <w:szCs w:val="24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F25FAA" w:rsidRPr="000469E4" w:rsidRDefault="00F25FAA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AD3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E3A1D">
        <w:rPr>
          <w:rFonts w:ascii="Times New Roman" w:hAnsi="Times New Roman"/>
          <w:b/>
          <w:sz w:val="28"/>
          <w:szCs w:val="28"/>
        </w:rPr>
        <w:t xml:space="preserve"> бюджете </w:t>
      </w:r>
      <w:r>
        <w:rPr>
          <w:rFonts w:ascii="Times New Roman" w:hAnsi="Times New Roman"/>
          <w:b/>
          <w:sz w:val="28"/>
          <w:szCs w:val="28"/>
        </w:rPr>
        <w:t>Советского внутригородского района</w:t>
      </w:r>
      <w:r w:rsidR="00CE3A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Самара</w:t>
      </w:r>
      <w:r w:rsidR="00CE3A1D">
        <w:rPr>
          <w:rFonts w:ascii="Times New Roman" w:hAnsi="Times New Roman"/>
          <w:b/>
          <w:sz w:val="28"/>
          <w:szCs w:val="28"/>
        </w:rPr>
        <w:t xml:space="preserve"> Самарской области на 201</w:t>
      </w:r>
      <w:r w:rsidR="00605EE5">
        <w:rPr>
          <w:rFonts w:ascii="Times New Roman" w:hAnsi="Times New Roman"/>
          <w:b/>
          <w:sz w:val="28"/>
          <w:szCs w:val="28"/>
        </w:rPr>
        <w:t>8</w:t>
      </w:r>
      <w:r w:rsidR="00CE3A1D">
        <w:rPr>
          <w:rFonts w:ascii="Times New Roman" w:hAnsi="Times New Roman"/>
          <w:b/>
          <w:sz w:val="28"/>
          <w:szCs w:val="28"/>
        </w:rPr>
        <w:t xml:space="preserve"> год и </w:t>
      </w:r>
      <w:r w:rsidR="00497903">
        <w:rPr>
          <w:rFonts w:ascii="Times New Roman" w:hAnsi="Times New Roman"/>
          <w:b/>
          <w:sz w:val="28"/>
          <w:szCs w:val="28"/>
        </w:rPr>
        <w:t xml:space="preserve">на </w:t>
      </w:r>
      <w:r w:rsidR="00CE3A1D"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="00A875A6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E3A1D">
        <w:rPr>
          <w:rFonts w:ascii="Times New Roman" w:hAnsi="Times New Roman"/>
          <w:b/>
          <w:sz w:val="28"/>
          <w:szCs w:val="28"/>
        </w:rPr>
        <w:t>201</w:t>
      </w:r>
      <w:r w:rsidR="00605EE5">
        <w:rPr>
          <w:rFonts w:ascii="Times New Roman" w:hAnsi="Times New Roman"/>
          <w:b/>
          <w:sz w:val="28"/>
          <w:szCs w:val="28"/>
        </w:rPr>
        <w:t>9</w:t>
      </w:r>
      <w:r w:rsidR="00CE3A1D">
        <w:rPr>
          <w:rFonts w:ascii="Times New Roman" w:hAnsi="Times New Roman"/>
          <w:b/>
          <w:sz w:val="28"/>
          <w:szCs w:val="28"/>
        </w:rPr>
        <w:t xml:space="preserve"> и 20</w:t>
      </w:r>
      <w:r w:rsidR="00605EE5">
        <w:rPr>
          <w:rFonts w:ascii="Times New Roman" w:hAnsi="Times New Roman"/>
          <w:b/>
          <w:sz w:val="28"/>
          <w:szCs w:val="28"/>
        </w:rPr>
        <w:t>20</w:t>
      </w:r>
      <w:r w:rsidR="00CE3A1D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Default="00616868" w:rsidP="00311A8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Главой  Администрации Советского внутригородского района  городского округа Самара проект решения Совета депутатов Советского внутригородского района  городского округа Самара</w:t>
      </w:r>
      <w:r w:rsidR="00DE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бюджете  Советского внутригородского района городского округа Самара Самарской области на 201</w:t>
      </w:r>
      <w:r w:rsidR="00605E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05E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05E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годов», в соответствии со статьей </w:t>
      </w:r>
      <w:r w:rsidR="004014A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0DC5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4014AE">
        <w:rPr>
          <w:rFonts w:ascii="Times New Roman" w:hAnsi="Times New Roman" w:cs="Times New Roman"/>
          <w:sz w:val="28"/>
          <w:szCs w:val="28"/>
        </w:rPr>
        <w:t xml:space="preserve"> Самарской области, пунктом 5</w:t>
      </w:r>
      <w:r w:rsidR="00474938">
        <w:rPr>
          <w:rFonts w:ascii="Times New Roman" w:hAnsi="Times New Roman" w:cs="Times New Roman"/>
          <w:sz w:val="28"/>
          <w:szCs w:val="28"/>
        </w:rPr>
        <w:t xml:space="preserve"> </w:t>
      </w:r>
      <w:r w:rsidR="004014AE">
        <w:rPr>
          <w:rFonts w:ascii="Times New Roman" w:hAnsi="Times New Roman" w:cs="Times New Roman"/>
          <w:sz w:val="28"/>
          <w:szCs w:val="28"/>
        </w:rPr>
        <w:t>статьи 19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4AE">
        <w:rPr>
          <w:rFonts w:ascii="Times New Roman" w:hAnsi="Times New Roman" w:cs="Times New Roman"/>
          <w:sz w:val="28"/>
          <w:szCs w:val="28"/>
        </w:rPr>
        <w:t>«О бюджетном устройстве и бюджетном процессе Советского внутригородского района городского округа Самара», утвержденного Решением Совета депутатов Советского внутригородского района городского округа Самара от 23</w:t>
      </w:r>
      <w:r w:rsidR="00D337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014AE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474938">
        <w:rPr>
          <w:rFonts w:ascii="Times New Roman" w:hAnsi="Times New Roman" w:cs="Times New Roman"/>
          <w:sz w:val="28"/>
          <w:szCs w:val="28"/>
        </w:rPr>
        <w:t xml:space="preserve"> </w:t>
      </w:r>
      <w:r w:rsidR="004014AE">
        <w:rPr>
          <w:rFonts w:ascii="Times New Roman" w:hAnsi="Times New Roman" w:cs="Times New Roman"/>
          <w:sz w:val="28"/>
          <w:szCs w:val="28"/>
        </w:rPr>
        <w:t>№ 28</w:t>
      </w:r>
      <w:r w:rsidR="001F513C">
        <w:rPr>
          <w:rFonts w:ascii="Times New Roman" w:hAnsi="Times New Roman" w:cs="Times New Roman"/>
          <w:sz w:val="28"/>
          <w:szCs w:val="28"/>
        </w:rPr>
        <w:t>,</w:t>
      </w:r>
      <w:r w:rsidR="004014AE">
        <w:rPr>
          <w:rFonts w:ascii="Times New Roman" w:hAnsi="Times New Roman" w:cs="Times New Roman"/>
          <w:sz w:val="28"/>
          <w:szCs w:val="28"/>
        </w:rPr>
        <w:t xml:space="preserve"> </w:t>
      </w:r>
      <w:r w:rsidR="00167298">
        <w:rPr>
          <w:rFonts w:ascii="Times New Roman" w:hAnsi="Times New Roman" w:cs="Times New Roman"/>
          <w:sz w:val="28"/>
          <w:szCs w:val="28"/>
        </w:rPr>
        <w:t xml:space="preserve"> Совет депутатов Советского внутригородского района городского округа  Самара</w:t>
      </w:r>
    </w:p>
    <w:p w:rsidR="006A0883" w:rsidRDefault="006A0883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83" w:rsidRDefault="006A0883" w:rsidP="006A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A7AD3" w:rsidRDefault="00FA7AD3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7D5" w:rsidRDefault="007107D5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13C" w:rsidRPr="001F513C" w:rsidRDefault="001F513C" w:rsidP="001F51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51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1F513C">
        <w:rPr>
          <w:rFonts w:ascii="Times New Roman" w:hAnsi="Times New Roman"/>
          <w:sz w:val="28"/>
          <w:szCs w:val="28"/>
        </w:rPr>
        <w:t>твердить основные характеристики бюджета Советского внутригородского района городского округа Самара Самарской области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13C">
        <w:rPr>
          <w:rFonts w:ascii="Times New Roman" w:hAnsi="Times New Roman"/>
          <w:sz w:val="28"/>
          <w:szCs w:val="28"/>
        </w:rPr>
        <w:t>- бюджет Советского внутригородского района) на 201</w:t>
      </w:r>
      <w:r w:rsidR="00540D6B">
        <w:rPr>
          <w:rFonts w:ascii="Times New Roman" w:hAnsi="Times New Roman"/>
          <w:sz w:val="28"/>
          <w:szCs w:val="28"/>
        </w:rPr>
        <w:t>8</w:t>
      </w:r>
      <w:r w:rsidRPr="001F513C">
        <w:rPr>
          <w:rFonts w:ascii="Times New Roman" w:hAnsi="Times New Roman"/>
          <w:sz w:val="28"/>
          <w:szCs w:val="28"/>
        </w:rPr>
        <w:t xml:space="preserve"> год:</w:t>
      </w:r>
    </w:p>
    <w:p w:rsidR="001F513C" w:rsidRDefault="001F513C" w:rsidP="00D3374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513C">
        <w:rPr>
          <w:rFonts w:ascii="Times New Roman" w:hAnsi="Times New Roman"/>
          <w:sz w:val="28"/>
          <w:szCs w:val="28"/>
        </w:rPr>
        <w:t xml:space="preserve">– общий объем доходов - </w:t>
      </w:r>
      <w:r w:rsidR="00FA7AD3" w:rsidRPr="001F513C">
        <w:rPr>
          <w:rFonts w:ascii="Times New Roman" w:hAnsi="Times New Roman"/>
          <w:sz w:val="28"/>
          <w:szCs w:val="28"/>
        </w:rPr>
        <w:t> </w:t>
      </w:r>
      <w:r w:rsidR="00746A19" w:rsidRPr="001F5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540D6B">
        <w:rPr>
          <w:rFonts w:ascii="Times New Roman" w:hAnsi="Times New Roman"/>
          <w:sz w:val="28"/>
          <w:szCs w:val="28"/>
        </w:rPr>
        <w:t>59 8</w:t>
      </w:r>
      <w:r w:rsidR="005B62CD">
        <w:rPr>
          <w:rFonts w:ascii="Times New Roman" w:hAnsi="Times New Roman"/>
          <w:sz w:val="28"/>
          <w:szCs w:val="28"/>
        </w:rPr>
        <w:t>5</w:t>
      </w:r>
      <w:r w:rsidR="00540D6B">
        <w:rPr>
          <w:rFonts w:ascii="Times New Roman" w:hAnsi="Times New Roman"/>
          <w:sz w:val="28"/>
          <w:szCs w:val="28"/>
        </w:rPr>
        <w:t>2,4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F513C" w:rsidRDefault="001F513C" w:rsidP="00D337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– 1</w:t>
      </w:r>
      <w:r w:rsidR="00540D6B">
        <w:rPr>
          <w:rFonts w:ascii="Times New Roman" w:hAnsi="Times New Roman"/>
          <w:sz w:val="28"/>
          <w:szCs w:val="28"/>
        </w:rPr>
        <w:t>59 8</w:t>
      </w:r>
      <w:r w:rsidR="005B62CD">
        <w:rPr>
          <w:rFonts w:ascii="Times New Roman" w:hAnsi="Times New Roman"/>
          <w:sz w:val="28"/>
          <w:szCs w:val="28"/>
        </w:rPr>
        <w:t>5</w:t>
      </w:r>
      <w:r w:rsidR="00540D6B">
        <w:rPr>
          <w:rFonts w:ascii="Times New Roman" w:hAnsi="Times New Roman"/>
          <w:sz w:val="28"/>
          <w:szCs w:val="28"/>
        </w:rPr>
        <w:t>2,4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EB6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1F513C" w:rsidRDefault="001F513C" w:rsidP="00D3374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– 0,0 тыс.</w:t>
      </w:r>
      <w:r w:rsidR="00EB6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1F513C" w:rsidRDefault="001F513C" w:rsidP="001F5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F513C" w:rsidRDefault="001F513C" w:rsidP="001F5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основные характеристики  бюджета Советского внутригородского района на 201</w:t>
      </w:r>
      <w:r w:rsidR="00540D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год:</w:t>
      </w:r>
      <w:r w:rsidRPr="001F513C">
        <w:rPr>
          <w:rFonts w:ascii="Times New Roman" w:hAnsi="Times New Roman"/>
          <w:sz w:val="28"/>
          <w:szCs w:val="28"/>
        </w:rPr>
        <w:t xml:space="preserve"> </w:t>
      </w:r>
    </w:p>
    <w:p w:rsidR="001F513C" w:rsidRDefault="001F513C" w:rsidP="001F5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F513C">
        <w:rPr>
          <w:rFonts w:ascii="Times New Roman" w:hAnsi="Times New Roman"/>
          <w:sz w:val="28"/>
          <w:szCs w:val="28"/>
        </w:rPr>
        <w:t xml:space="preserve">– общий объем доходов -   </w:t>
      </w:r>
      <w:r>
        <w:rPr>
          <w:rFonts w:ascii="Times New Roman" w:hAnsi="Times New Roman"/>
          <w:sz w:val="28"/>
          <w:szCs w:val="28"/>
        </w:rPr>
        <w:t>1</w:t>
      </w:r>
      <w:r w:rsidR="00540D6B">
        <w:rPr>
          <w:rFonts w:ascii="Times New Roman" w:hAnsi="Times New Roman"/>
          <w:sz w:val="28"/>
          <w:szCs w:val="28"/>
        </w:rPr>
        <w:t>66 2</w:t>
      </w:r>
      <w:r w:rsidR="005B62CD">
        <w:rPr>
          <w:rFonts w:ascii="Times New Roman" w:hAnsi="Times New Roman"/>
          <w:sz w:val="28"/>
          <w:szCs w:val="28"/>
        </w:rPr>
        <w:t>4</w:t>
      </w:r>
      <w:r w:rsidR="00540D6B">
        <w:rPr>
          <w:rFonts w:ascii="Times New Roman" w:hAnsi="Times New Roman"/>
          <w:sz w:val="28"/>
          <w:szCs w:val="28"/>
        </w:rPr>
        <w:t>6,5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F513C" w:rsidRDefault="001F513C" w:rsidP="001F5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1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 объем расходов – 1</w:t>
      </w:r>
      <w:r w:rsidR="00540D6B">
        <w:rPr>
          <w:rFonts w:ascii="Times New Roman" w:hAnsi="Times New Roman"/>
          <w:sz w:val="28"/>
          <w:szCs w:val="28"/>
        </w:rPr>
        <w:t>66 2</w:t>
      </w:r>
      <w:r w:rsidR="005B62CD">
        <w:rPr>
          <w:rFonts w:ascii="Times New Roman" w:hAnsi="Times New Roman"/>
          <w:sz w:val="28"/>
          <w:szCs w:val="28"/>
        </w:rPr>
        <w:t>4</w:t>
      </w:r>
      <w:r w:rsidR="00540D6B">
        <w:rPr>
          <w:rFonts w:ascii="Times New Roman" w:hAnsi="Times New Roman"/>
          <w:sz w:val="28"/>
          <w:szCs w:val="28"/>
        </w:rPr>
        <w:t>6,5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F513C" w:rsidRDefault="001F513C" w:rsidP="001F5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1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дефицит – 0,0 тыс. рублей.</w:t>
      </w:r>
    </w:p>
    <w:p w:rsidR="001F513C" w:rsidRDefault="001F513C" w:rsidP="001F5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F513C" w:rsidRDefault="001F513C" w:rsidP="001F5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F5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основные характеристики  бюджета Советского внутригородского района на 20</w:t>
      </w:r>
      <w:r w:rsidR="00540D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год:</w:t>
      </w:r>
      <w:r w:rsidRPr="001F513C">
        <w:rPr>
          <w:rFonts w:ascii="Times New Roman" w:hAnsi="Times New Roman"/>
          <w:sz w:val="28"/>
          <w:szCs w:val="28"/>
        </w:rPr>
        <w:t xml:space="preserve"> </w:t>
      </w:r>
    </w:p>
    <w:p w:rsidR="001F513C" w:rsidRDefault="001F513C" w:rsidP="001F5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F513C">
        <w:rPr>
          <w:rFonts w:ascii="Times New Roman" w:hAnsi="Times New Roman"/>
          <w:sz w:val="28"/>
          <w:szCs w:val="28"/>
        </w:rPr>
        <w:t xml:space="preserve">– общий объем доходов -   </w:t>
      </w:r>
      <w:r>
        <w:rPr>
          <w:rFonts w:ascii="Times New Roman" w:hAnsi="Times New Roman"/>
          <w:sz w:val="28"/>
          <w:szCs w:val="28"/>
        </w:rPr>
        <w:t>1</w:t>
      </w:r>
      <w:r w:rsidR="00540D6B">
        <w:rPr>
          <w:rFonts w:ascii="Times New Roman" w:hAnsi="Times New Roman"/>
          <w:sz w:val="28"/>
          <w:szCs w:val="28"/>
        </w:rPr>
        <w:t>72 8</w:t>
      </w:r>
      <w:r w:rsidR="005B62CD">
        <w:rPr>
          <w:rFonts w:ascii="Times New Roman" w:hAnsi="Times New Roman"/>
          <w:sz w:val="28"/>
          <w:szCs w:val="28"/>
        </w:rPr>
        <w:t>9</w:t>
      </w:r>
      <w:r w:rsidR="00540D6B">
        <w:rPr>
          <w:rFonts w:ascii="Times New Roman" w:hAnsi="Times New Roman"/>
          <w:sz w:val="28"/>
          <w:szCs w:val="28"/>
        </w:rPr>
        <w:t>6,4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F513C" w:rsidRDefault="001F513C" w:rsidP="001F5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B1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общий объем расходов – 1</w:t>
      </w:r>
      <w:r w:rsidR="00540D6B">
        <w:rPr>
          <w:rFonts w:ascii="Times New Roman" w:hAnsi="Times New Roman"/>
          <w:sz w:val="28"/>
          <w:szCs w:val="28"/>
        </w:rPr>
        <w:t>72 8</w:t>
      </w:r>
      <w:r w:rsidR="005B62CD">
        <w:rPr>
          <w:rFonts w:ascii="Times New Roman" w:hAnsi="Times New Roman"/>
          <w:sz w:val="28"/>
          <w:szCs w:val="28"/>
        </w:rPr>
        <w:t>9</w:t>
      </w:r>
      <w:r w:rsidR="00540D6B">
        <w:rPr>
          <w:rFonts w:ascii="Times New Roman" w:hAnsi="Times New Roman"/>
          <w:sz w:val="28"/>
          <w:szCs w:val="28"/>
        </w:rPr>
        <w:t>6,4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1F513C" w:rsidRDefault="001F513C" w:rsidP="001F5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1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дефицит – 0,0 тыс. рублей.</w:t>
      </w:r>
    </w:p>
    <w:p w:rsidR="001F513C" w:rsidRDefault="001F513C" w:rsidP="001F5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F513C" w:rsidRDefault="001F513C" w:rsidP="001F5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общий объем условно утверждаемых расходов: </w:t>
      </w:r>
    </w:p>
    <w:p w:rsidR="001F513C" w:rsidRDefault="001F513C" w:rsidP="001F5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</w:t>
      </w:r>
      <w:r w:rsidR="00540D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EB7EB9">
        <w:rPr>
          <w:rFonts w:ascii="Times New Roman" w:hAnsi="Times New Roman"/>
          <w:sz w:val="28"/>
          <w:szCs w:val="28"/>
        </w:rPr>
        <w:t xml:space="preserve">– </w:t>
      </w:r>
      <w:r w:rsidR="00BA7373">
        <w:rPr>
          <w:rFonts w:ascii="Times New Roman" w:hAnsi="Times New Roman"/>
          <w:sz w:val="28"/>
          <w:szCs w:val="28"/>
        </w:rPr>
        <w:t>4 400,6</w:t>
      </w:r>
      <w:r w:rsidR="00EB7EB9" w:rsidRPr="00D33744">
        <w:rPr>
          <w:rFonts w:ascii="Times New Roman" w:hAnsi="Times New Roman"/>
          <w:sz w:val="28"/>
          <w:szCs w:val="28"/>
        </w:rPr>
        <w:t xml:space="preserve"> тыс.</w:t>
      </w:r>
      <w:r w:rsidR="00EB7EB9">
        <w:rPr>
          <w:rFonts w:ascii="Times New Roman" w:hAnsi="Times New Roman"/>
          <w:sz w:val="28"/>
          <w:szCs w:val="28"/>
        </w:rPr>
        <w:t xml:space="preserve"> рублей;</w:t>
      </w:r>
    </w:p>
    <w:p w:rsidR="00EB7EB9" w:rsidRDefault="00CB14DB" w:rsidP="001F5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7EB9">
        <w:rPr>
          <w:rFonts w:ascii="Times New Roman" w:hAnsi="Times New Roman"/>
          <w:sz w:val="28"/>
          <w:szCs w:val="28"/>
        </w:rPr>
        <w:t>на 20</w:t>
      </w:r>
      <w:r w:rsidR="00540D6B">
        <w:rPr>
          <w:rFonts w:ascii="Times New Roman" w:hAnsi="Times New Roman"/>
          <w:sz w:val="28"/>
          <w:szCs w:val="28"/>
        </w:rPr>
        <w:t>20</w:t>
      </w:r>
      <w:r w:rsidR="00EB7EB9">
        <w:rPr>
          <w:rFonts w:ascii="Times New Roman" w:hAnsi="Times New Roman"/>
          <w:sz w:val="28"/>
          <w:szCs w:val="28"/>
        </w:rPr>
        <w:t xml:space="preserve"> год –</w:t>
      </w:r>
      <w:r w:rsidR="00BA7373">
        <w:rPr>
          <w:rFonts w:ascii="Times New Roman" w:hAnsi="Times New Roman"/>
          <w:sz w:val="28"/>
          <w:szCs w:val="28"/>
        </w:rPr>
        <w:t xml:space="preserve"> 8 644,9</w:t>
      </w:r>
      <w:r w:rsidR="00EB7EB9">
        <w:rPr>
          <w:rFonts w:ascii="Times New Roman" w:hAnsi="Times New Roman"/>
          <w:sz w:val="28"/>
          <w:szCs w:val="28"/>
        </w:rPr>
        <w:t xml:space="preserve"> тыс. рублей.</w:t>
      </w:r>
    </w:p>
    <w:p w:rsidR="00EB7EB9" w:rsidRDefault="00EB7EB9" w:rsidP="001F5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EB7EB9" w:rsidRDefault="00EB7EB9" w:rsidP="00EB7E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в 201</w:t>
      </w:r>
      <w:r w:rsidR="00540D6B">
        <w:rPr>
          <w:rFonts w:ascii="Times New Roman" w:hAnsi="Times New Roman"/>
          <w:sz w:val="28"/>
          <w:szCs w:val="28"/>
        </w:rPr>
        <w:t>8 году и плановом периоде 2019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40D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Советским внутригородским районом городского округа Самара Самарской области (далее</w:t>
      </w:r>
      <w:r w:rsidR="00087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Советский внутригородской район) муниципальные заимствования не осуществляются, программа муниципальных заимствований не утверждается.</w:t>
      </w:r>
    </w:p>
    <w:p w:rsidR="00EB7EB9" w:rsidRDefault="00EB7EB9" w:rsidP="00EB7E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EB9" w:rsidRDefault="00EB7EB9" w:rsidP="00EB7E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Установить, что в 201</w:t>
      </w:r>
      <w:r w:rsidR="00540D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201</w:t>
      </w:r>
      <w:r w:rsidR="00540D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40D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Советским внутригородским районом муниципальные гарантии не предоставляются, программа муниципальных гарантий не утверждается. </w:t>
      </w:r>
    </w:p>
    <w:p w:rsidR="00EB7EB9" w:rsidRDefault="00EB7EB9" w:rsidP="00EB7E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EB9" w:rsidRDefault="00EB7EB9" w:rsidP="00EB7E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Установить предельный объем муниципального долга Советского внутригородского района:</w:t>
      </w:r>
    </w:p>
    <w:p w:rsidR="00EB7EB9" w:rsidRDefault="00EB7EB9" w:rsidP="00EB7E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40D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– в сумме 0,0 тыс. рублей, в том числе предельный объем обязательств по муниципальным гарантиям – в сумме 0,0 тыс. рублей;</w:t>
      </w:r>
    </w:p>
    <w:p w:rsidR="00EB7EB9" w:rsidRDefault="00EB7EB9" w:rsidP="00EB7E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40D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F42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 сумме 0,0 тыс. рублей, в том числе предельный объем обязательств по муниципальным гарантиям – в сумме 0,0 тыс. рублей;</w:t>
      </w:r>
    </w:p>
    <w:p w:rsidR="00EB7EB9" w:rsidRDefault="00EB7EB9" w:rsidP="00EB7E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540D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F42F00">
        <w:rPr>
          <w:rFonts w:ascii="Times New Roman" w:hAnsi="Times New Roman"/>
          <w:sz w:val="28"/>
          <w:szCs w:val="28"/>
        </w:rPr>
        <w:t xml:space="preserve"> -</w:t>
      </w:r>
      <w:r w:rsidRPr="00EB7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сумме 0,0 тыс. рублей, в том числе предельный объем обязательств по муниципальным гарантиям – в сумме 0,0 тыс. рублей.</w:t>
      </w:r>
    </w:p>
    <w:p w:rsidR="00EB7EB9" w:rsidRDefault="00EB7EB9" w:rsidP="00EB7E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EB9" w:rsidRDefault="00EB7EB9" w:rsidP="00EB7E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Установить верхний предел муниципального внутреннего долга Советского внутригородского района:</w:t>
      </w:r>
    </w:p>
    <w:p w:rsidR="00F42F00" w:rsidRDefault="00F42F00" w:rsidP="00EB7E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 января 201</w:t>
      </w:r>
      <w:r w:rsidR="00540D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– в сумме 0,0 тыс. рублей, в том числе верхний предел долга по муниципальным гарантиям – в сумме 0,0 тыс. рублей;</w:t>
      </w:r>
    </w:p>
    <w:p w:rsidR="00F42F00" w:rsidRDefault="00F42F00" w:rsidP="00F42F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 января 20</w:t>
      </w:r>
      <w:r w:rsidR="00540D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– в сумме 0,0 тыс. рублей, в том числе верхний предел долга по муниципальным гарантиям – в сумме 0,0 тыс. рублей;</w:t>
      </w:r>
    </w:p>
    <w:p w:rsidR="00F42F00" w:rsidRDefault="00F42F00" w:rsidP="00F42F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 января 202</w:t>
      </w:r>
      <w:r w:rsidR="00540D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42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сумме 0,0 тыс. рублей, в том числе верхний предел долга по муниципальным гарантиям – в сумме 0,0 тыс. рублей.</w:t>
      </w:r>
    </w:p>
    <w:p w:rsidR="00F42F00" w:rsidRDefault="00F42F00" w:rsidP="00F42F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7D33" w:rsidRDefault="00F42F00" w:rsidP="00F42F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Установить объем предоставляемых муниципальных гарантий</w:t>
      </w:r>
      <w:r w:rsidR="006E7D33">
        <w:rPr>
          <w:rFonts w:ascii="Times New Roman" w:hAnsi="Times New Roman"/>
          <w:sz w:val="28"/>
          <w:szCs w:val="28"/>
        </w:rPr>
        <w:t xml:space="preserve"> Советского внутригородского района:</w:t>
      </w:r>
    </w:p>
    <w:p w:rsidR="006E7D33" w:rsidRDefault="006E7D33" w:rsidP="00F42F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40D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– 0,0 тыс. рублей;</w:t>
      </w:r>
    </w:p>
    <w:p w:rsidR="00F42F00" w:rsidRDefault="006E7D33" w:rsidP="00EB7E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40D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– 0,0 тыс. рублей;</w:t>
      </w:r>
    </w:p>
    <w:p w:rsidR="001F513C" w:rsidRDefault="006E7D33" w:rsidP="00EB7E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</w:t>
      </w:r>
      <w:r w:rsidR="00540D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– 0,0 тыс. рублей.</w:t>
      </w:r>
    </w:p>
    <w:p w:rsidR="006E7D33" w:rsidRDefault="006E7D33" w:rsidP="00EB7E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7D33" w:rsidRDefault="006E7D33" w:rsidP="00EB7E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Установить объем расходов на обслуживание муниципального долга Советского внутригородского района:</w:t>
      </w:r>
    </w:p>
    <w:p w:rsidR="006E7D33" w:rsidRDefault="006E7D33" w:rsidP="006E7D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40D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– 0,0 тыс. рублей;</w:t>
      </w:r>
    </w:p>
    <w:p w:rsidR="006E7D33" w:rsidRDefault="006E7D33" w:rsidP="006E7D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40D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– 0,0 тыс. рублей;</w:t>
      </w:r>
    </w:p>
    <w:p w:rsidR="006E7D33" w:rsidRDefault="006E7D33" w:rsidP="006E7D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540D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– 0,0 тыс. рублей.</w:t>
      </w:r>
    </w:p>
    <w:p w:rsidR="00D33744" w:rsidRDefault="00D33744" w:rsidP="00D337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7D33" w:rsidRDefault="006E7D33" w:rsidP="00D337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11.Утвердить перечень главных администраторов  доходов бюджета Сове</w:t>
      </w:r>
      <w:r w:rsidR="0044631B">
        <w:rPr>
          <w:rFonts w:ascii="Times New Roman" w:hAnsi="Times New Roman"/>
          <w:sz w:val="28"/>
          <w:szCs w:val="28"/>
        </w:rPr>
        <w:t xml:space="preserve">тского внутригородского района  </w:t>
      </w:r>
      <w:r>
        <w:rPr>
          <w:rFonts w:ascii="Times New Roman" w:hAnsi="Times New Roman"/>
          <w:sz w:val="28"/>
          <w:szCs w:val="28"/>
        </w:rPr>
        <w:t>согласно Приложени</w:t>
      </w:r>
      <w:r w:rsidR="009F379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1 к настоящему Решению.</w:t>
      </w:r>
    </w:p>
    <w:p w:rsidR="006E7D33" w:rsidRDefault="006E7D33" w:rsidP="00D337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Утвердить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Советского внутригородского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Решению.</w:t>
      </w:r>
    </w:p>
    <w:p w:rsidR="006E7D33" w:rsidRDefault="006E7D33" w:rsidP="006E7D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Утвердить общий объем бюджетных ассигнований бюджета Советского внутригородского района, направляемых на исполнение публичных нормативных обязательств в размере:</w:t>
      </w:r>
    </w:p>
    <w:p w:rsidR="006E7D33" w:rsidRDefault="006E7D33" w:rsidP="006E7D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40D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– 0,0 тыс. рублей;</w:t>
      </w:r>
    </w:p>
    <w:p w:rsidR="006E7D33" w:rsidRDefault="006E7D33" w:rsidP="006E7D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40D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– 0,0 тыс. рублей;</w:t>
      </w:r>
    </w:p>
    <w:p w:rsidR="006E7D33" w:rsidRDefault="006E7D33" w:rsidP="006E7D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540D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– 0,0 тыс. рублей.</w:t>
      </w:r>
    </w:p>
    <w:p w:rsidR="006E7D33" w:rsidRDefault="006E7D33" w:rsidP="006E7D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7D33" w:rsidRDefault="006E7D33" w:rsidP="006E7D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Утвердить объем межбюджетных трансфертов, получаемых из бюджета городского округа Самара </w:t>
      </w:r>
      <w:r w:rsidR="0044631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амарской области, в сумме</w:t>
      </w:r>
      <w:r w:rsidR="00A77B92">
        <w:rPr>
          <w:rFonts w:ascii="Times New Roman" w:hAnsi="Times New Roman"/>
          <w:sz w:val="28"/>
          <w:szCs w:val="28"/>
        </w:rPr>
        <w:t>:</w:t>
      </w:r>
    </w:p>
    <w:p w:rsidR="00A77B92" w:rsidRDefault="00A77B92" w:rsidP="00A77B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40D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–  </w:t>
      </w:r>
      <w:r w:rsidR="00540D6B">
        <w:rPr>
          <w:rFonts w:ascii="Times New Roman" w:hAnsi="Times New Roman"/>
          <w:sz w:val="28"/>
          <w:szCs w:val="28"/>
        </w:rPr>
        <w:t>78 122,4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77B92" w:rsidRDefault="00A77B92" w:rsidP="00A77B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40D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–  </w:t>
      </w:r>
      <w:r w:rsidR="00540D6B">
        <w:rPr>
          <w:rFonts w:ascii="Times New Roman" w:hAnsi="Times New Roman"/>
          <w:sz w:val="28"/>
          <w:szCs w:val="28"/>
        </w:rPr>
        <w:t>74 614,5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77B92" w:rsidRDefault="00A77B92" w:rsidP="00A77B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540D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–  </w:t>
      </w:r>
      <w:r w:rsidR="00540D6B">
        <w:rPr>
          <w:rFonts w:ascii="Times New Roman" w:hAnsi="Times New Roman"/>
          <w:sz w:val="28"/>
          <w:szCs w:val="28"/>
        </w:rPr>
        <w:t>72  171,4</w:t>
      </w:r>
      <w:r>
        <w:rPr>
          <w:rFonts w:ascii="Times New Roman" w:hAnsi="Times New Roman"/>
          <w:sz w:val="28"/>
          <w:szCs w:val="28"/>
        </w:rPr>
        <w:t xml:space="preserve">  тыс. рублей.</w:t>
      </w:r>
    </w:p>
    <w:p w:rsidR="007107D5" w:rsidRDefault="007107D5" w:rsidP="00A77B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7B92" w:rsidRDefault="00A77B92" w:rsidP="00A77B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Установить, что в 201</w:t>
      </w:r>
      <w:r w:rsidR="00540D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9F3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540D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40D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межбюджетные трансферты другим бюджетам бюджетной системы Российской Федерации за счет средств бюджета Советского внутригородского района не предоставляются.</w:t>
      </w:r>
    </w:p>
    <w:p w:rsidR="00A77B92" w:rsidRDefault="00A77B92" w:rsidP="00A77B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7B92" w:rsidRDefault="00A77B92" w:rsidP="00A77B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Утвердить источники финансирования дефицита бюджета Советского внутригородского района, перечень </w:t>
      </w:r>
      <w:proofErr w:type="gramStart"/>
      <w:r>
        <w:rPr>
          <w:rFonts w:ascii="Times New Roman" w:hAnsi="Times New Roman"/>
          <w:sz w:val="28"/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</w:t>
      </w:r>
      <w:r w:rsidR="00540D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9F3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к настоящему Решению.</w:t>
      </w:r>
    </w:p>
    <w:p w:rsidR="00A77B92" w:rsidRDefault="00A77B92" w:rsidP="00A77B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Утвердить источники финансирования дефицита бюджета Советского внутригородского района, перечень </w:t>
      </w:r>
      <w:proofErr w:type="gramStart"/>
      <w:r>
        <w:rPr>
          <w:rFonts w:ascii="Times New Roman" w:hAnsi="Times New Roman"/>
          <w:sz w:val="28"/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 плановый период  201</w:t>
      </w:r>
      <w:r w:rsidR="00540D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и 20</w:t>
      </w:r>
      <w:r w:rsidR="00540D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4 к настоящему Решению.</w:t>
      </w:r>
    </w:p>
    <w:p w:rsidR="00D04BDD" w:rsidRDefault="00D04BDD" w:rsidP="00A77B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4BDD" w:rsidRDefault="00D04BDD" w:rsidP="00D04B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17.Установить размер резервного фонда Администрации Советского внутригородского района городского округа Самара:</w:t>
      </w:r>
    </w:p>
    <w:p w:rsidR="00D04BDD" w:rsidRDefault="00D04BDD" w:rsidP="00D04B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0,0 тыс. рублей;</w:t>
      </w:r>
    </w:p>
    <w:p w:rsidR="00D04BDD" w:rsidRDefault="00D04BDD" w:rsidP="00D04B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0,0 тыс. рублей;</w:t>
      </w:r>
    </w:p>
    <w:p w:rsidR="00D04BDD" w:rsidRDefault="00D04BDD" w:rsidP="00D04B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0,0 тыс. рублей.</w:t>
      </w:r>
    </w:p>
    <w:p w:rsidR="00D04BDD" w:rsidRDefault="00D04BDD" w:rsidP="00D04B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4BDD" w:rsidRDefault="00D04BDD" w:rsidP="00D04B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Утвердить объем бюджетных ассигнований муниципального дорожного фонда Советского внутригородского района городского округа Самара:</w:t>
      </w:r>
    </w:p>
    <w:p w:rsidR="00D04BDD" w:rsidRDefault="00D04BDD" w:rsidP="00D04B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2018 год -   4 852,0 тыс. рублей;</w:t>
      </w:r>
    </w:p>
    <w:p w:rsidR="00D04BDD" w:rsidRDefault="00D04BDD" w:rsidP="00D04B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2019 год –  5 488,2 тыс. рублей;</w:t>
      </w:r>
    </w:p>
    <w:p w:rsidR="00D04BDD" w:rsidRDefault="00D04BDD" w:rsidP="00D04B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2020 год –   6069,4 тыс. рублей.</w:t>
      </w:r>
    </w:p>
    <w:p w:rsidR="00A77B92" w:rsidRDefault="00A77B92" w:rsidP="00A77B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796B" w:rsidRDefault="00A1796B" w:rsidP="00A17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4BD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Установить,</w:t>
      </w:r>
      <w:r w:rsidR="00C34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в 201</w:t>
      </w:r>
      <w:r w:rsidR="00540D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- 20</w:t>
      </w:r>
      <w:r w:rsidR="00540D6B">
        <w:rPr>
          <w:rFonts w:ascii="Times New Roman" w:hAnsi="Times New Roman"/>
          <w:sz w:val="28"/>
          <w:szCs w:val="28"/>
        </w:rPr>
        <w:t>20</w:t>
      </w:r>
      <w:r w:rsidR="00C34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годах</w:t>
      </w:r>
      <w:r w:rsidR="00C34411">
        <w:rPr>
          <w:rFonts w:ascii="Times New Roman" w:hAnsi="Times New Roman"/>
          <w:sz w:val="28"/>
          <w:szCs w:val="28"/>
        </w:rPr>
        <w:t>:</w:t>
      </w:r>
    </w:p>
    <w:p w:rsidR="00C34411" w:rsidRDefault="00C34411" w:rsidP="00A17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4BD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</w:t>
      </w:r>
      <w:r w:rsidR="00EE2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 счет средств бюджета Советского внутригородского района на безвозмездной</w:t>
      </w:r>
      <w:r w:rsidR="0044631B">
        <w:rPr>
          <w:rFonts w:ascii="Times New Roman" w:hAnsi="Times New Roman"/>
          <w:sz w:val="28"/>
          <w:szCs w:val="28"/>
        </w:rPr>
        <w:t xml:space="preserve"> и безвозвратной</w:t>
      </w:r>
      <w:r>
        <w:rPr>
          <w:rFonts w:ascii="Times New Roman" w:hAnsi="Times New Roman"/>
          <w:sz w:val="28"/>
          <w:szCs w:val="28"/>
        </w:rPr>
        <w:t xml:space="preserve"> основе предоставляются субсидии юридическим лицам (за исключением субсидий государственным </w:t>
      </w:r>
      <w:r w:rsidR="0044631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(муниципальным) учреждениям), индивидуальным предпринимателям, а также физическим лицам -  производителям товаров, работ, услуг, осуществляющим свою деятельность на территории Советского внутригородского района,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</w:t>
      </w:r>
      <w:proofErr w:type="gramEnd"/>
      <w:r>
        <w:rPr>
          <w:rFonts w:ascii="Times New Roman" w:hAnsi="Times New Roman"/>
          <w:sz w:val="28"/>
          <w:szCs w:val="28"/>
        </w:rPr>
        <w:t xml:space="preserve"> товаров, кроме автомобилей 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по следующему направлению:</w:t>
      </w:r>
    </w:p>
    <w:p w:rsidR="00C34411" w:rsidRDefault="00C34411" w:rsidP="00A17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работ по организации и содержанию внутридворовых ледовых площадок.</w:t>
      </w:r>
    </w:p>
    <w:p w:rsidR="00C34411" w:rsidRDefault="00C34411" w:rsidP="00A17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Субсидии в случае, предусмотренном настоящим подпунктом, предоставляются </w:t>
      </w:r>
      <w:r w:rsidR="001754E2">
        <w:rPr>
          <w:rFonts w:ascii="Times New Roman" w:hAnsi="Times New Roman"/>
          <w:sz w:val="28"/>
          <w:szCs w:val="28"/>
        </w:rPr>
        <w:t xml:space="preserve"> согласно</w:t>
      </w:r>
      <w:r>
        <w:rPr>
          <w:rFonts w:ascii="Times New Roman" w:hAnsi="Times New Roman"/>
          <w:sz w:val="28"/>
          <w:szCs w:val="28"/>
        </w:rPr>
        <w:t xml:space="preserve"> нормативным</w:t>
      </w:r>
      <w:r w:rsidR="001754E2">
        <w:rPr>
          <w:rFonts w:ascii="Times New Roman" w:hAnsi="Times New Roman"/>
          <w:sz w:val="28"/>
          <w:szCs w:val="28"/>
        </w:rPr>
        <w:t xml:space="preserve"> правовым</w:t>
      </w:r>
      <w:r>
        <w:rPr>
          <w:rFonts w:ascii="Times New Roman" w:hAnsi="Times New Roman"/>
          <w:sz w:val="28"/>
          <w:szCs w:val="28"/>
        </w:rPr>
        <w:t xml:space="preserve"> актам Администрации Сов</w:t>
      </w:r>
      <w:r w:rsidR="00BB2556">
        <w:rPr>
          <w:rFonts w:ascii="Times New Roman" w:hAnsi="Times New Roman"/>
          <w:sz w:val="28"/>
          <w:szCs w:val="28"/>
        </w:rPr>
        <w:t>етского внутригородского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D33744">
        <w:rPr>
          <w:rFonts w:ascii="Times New Roman" w:hAnsi="Times New Roman"/>
          <w:sz w:val="28"/>
          <w:szCs w:val="28"/>
        </w:rPr>
        <w:t>принятым</w:t>
      </w:r>
      <w:r w:rsidR="00175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4631B">
        <w:rPr>
          <w:rFonts w:ascii="Times New Roman" w:hAnsi="Times New Roman"/>
          <w:sz w:val="28"/>
          <w:szCs w:val="28"/>
        </w:rPr>
        <w:t xml:space="preserve">в соответствии </w:t>
      </w:r>
      <w:r w:rsidR="001754E2">
        <w:rPr>
          <w:rFonts w:ascii="Times New Roman" w:hAnsi="Times New Roman"/>
          <w:sz w:val="28"/>
          <w:szCs w:val="28"/>
        </w:rPr>
        <w:t xml:space="preserve"> с </w:t>
      </w:r>
      <w:r w:rsidR="00BB2556">
        <w:rPr>
          <w:rFonts w:ascii="Times New Roman" w:hAnsi="Times New Roman"/>
          <w:sz w:val="28"/>
          <w:szCs w:val="28"/>
        </w:rPr>
        <w:t>общими</w:t>
      </w:r>
      <w:r w:rsidR="001754E2">
        <w:rPr>
          <w:rFonts w:ascii="Times New Roman" w:hAnsi="Times New Roman"/>
          <w:sz w:val="28"/>
          <w:szCs w:val="28"/>
        </w:rPr>
        <w:t xml:space="preserve"> требованиями</w:t>
      </w:r>
      <w:r w:rsidR="00BB2556">
        <w:rPr>
          <w:rFonts w:ascii="Times New Roman" w:hAnsi="Times New Roman"/>
          <w:sz w:val="28"/>
          <w:szCs w:val="28"/>
        </w:rPr>
        <w:t>, установленным</w:t>
      </w:r>
      <w:r w:rsidR="00A07F38">
        <w:rPr>
          <w:rFonts w:ascii="Times New Roman" w:hAnsi="Times New Roman"/>
          <w:sz w:val="28"/>
          <w:szCs w:val="28"/>
        </w:rPr>
        <w:t>и</w:t>
      </w:r>
      <w:r w:rsidR="001754E2">
        <w:rPr>
          <w:rFonts w:ascii="Times New Roman" w:hAnsi="Times New Roman"/>
          <w:sz w:val="28"/>
          <w:szCs w:val="28"/>
        </w:rPr>
        <w:t xml:space="preserve"> Правительств</w:t>
      </w:r>
      <w:r w:rsidR="00BB2556">
        <w:rPr>
          <w:rFonts w:ascii="Times New Roman" w:hAnsi="Times New Roman"/>
          <w:sz w:val="28"/>
          <w:szCs w:val="28"/>
        </w:rPr>
        <w:t>ом</w:t>
      </w:r>
      <w:r w:rsidR="001754E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463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определяющим</w:t>
      </w:r>
      <w:r w:rsidR="00D3374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категории и (или) критерии отбора </w:t>
      </w:r>
      <w:r w:rsidR="00D71923">
        <w:rPr>
          <w:rFonts w:ascii="Times New Roman" w:hAnsi="Times New Roman"/>
          <w:sz w:val="28"/>
          <w:szCs w:val="28"/>
        </w:rPr>
        <w:t>получателей субсидий</w:t>
      </w:r>
      <w:r>
        <w:rPr>
          <w:rFonts w:ascii="Times New Roman" w:hAnsi="Times New Roman"/>
          <w:sz w:val="28"/>
          <w:szCs w:val="28"/>
        </w:rPr>
        <w:t>,</w:t>
      </w:r>
      <w:r w:rsidR="00EE2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цели,</w:t>
      </w:r>
      <w:r w:rsidR="00EE2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условия и порядок предоставления субсидий, порядок возврата субсидий </w:t>
      </w:r>
      <w:r w:rsidR="00D71923">
        <w:rPr>
          <w:rFonts w:ascii="Times New Roman" w:hAnsi="Times New Roman"/>
          <w:sz w:val="28"/>
          <w:szCs w:val="28"/>
        </w:rPr>
        <w:t xml:space="preserve">в соответствующий бюджет </w:t>
      </w:r>
      <w:r>
        <w:rPr>
          <w:rFonts w:ascii="Times New Roman" w:hAnsi="Times New Roman"/>
          <w:sz w:val="28"/>
          <w:szCs w:val="28"/>
        </w:rPr>
        <w:t>в случае</w:t>
      </w:r>
      <w:r w:rsidR="00781853">
        <w:rPr>
          <w:rFonts w:ascii="Times New Roman" w:hAnsi="Times New Roman"/>
          <w:sz w:val="28"/>
          <w:szCs w:val="28"/>
        </w:rPr>
        <w:t xml:space="preserve"> нарушения</w:t>
      </w:r>
      <w:r w:rsidR="00EE2A53">
        <w:rPr>
          <w:rFonts w:ascii="Times New Roman" w:hAnsi="Times New Roman"/>
          <w:sz w:val="28"/>
          <w:szCs w:val="28"/>
        </w:rPr>
        <w:t xml:space="preserve"> условий, установленных при их предоставлении, </w:t>
      </w:r>
      <w:r w:rsidR="00781853">
        <w:rPr>
          <w:rFonts w:ascii="Times New Roman" w:hAnsi="Times New Roman"/>
          <w:sz w:val="28"/>
          <w:szCs w:val="28"/>
        </w:rPr>
        <w:t xml:space="preserve"> случаи и </w:t>
      </w:r>
      <w:r w:rsidR="00EE2A53">
        <w:rPr>
          <w:rFonts w:ascii="Times New Roman" w:hAnsi="Times New Roman"/>
          <w:sz w:val="28"/>
          <w:szCs w:val="28"/>
        </w:rPr>
        <w:t>порядок возврата в текущем году</w:t>
      </w:r>
      <w:proofErr w:type="gramEnd"/>
      <w:r w:rsidR="00EE2A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2A53">
        <w:rPr>
          <w:rFonts w:ascii="Times New Roman" w:hAnsi="Times New Roman"/>
          <w:sz w:val="28"/>
          <w:szCs w:val="28"/>
        </w:rPr>
        <w:t>получателем субсидий остатков субсидий,</w:t>
      </w:r>
      <w:r w:rsidR="00781853">
        <w:rPr>
          <w:rFonts w:ascii="Times New Roman" w:hAnsi="Times New Roman"/>
          <w:sz w:val="28"/>
          <w:szCs w:val="28"/>
        </w:rPr>
        <w:t xml:space="preserve"> пред</w:t>
      </w:r>
      <w:r w:rsidR="00D71923">
        <w:rPr>
          <w:rFonts w:ascii="Times New Roman" w:hAnsi="Times New Roman"/>
          <w:sz w:val="28"/>
          <w:szCs w:val="28"/>
        </w:rPr>
        <w:t>оставленных</w:t>
      </w:r>
      <w:r w:rsidR="00781853">
        <w:rPr>
          <w:rFonts w:ascii="Times New Roman" w:hAnsi="Times New Roman"/>
          <w:sz w:val="28"/>
          <w:szCs w:val="28"/>
        </w:rPr>
        <w:t xml:space="preserve">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 году</w:t>
      </w:r>
      <w:r w:rsidR="00D71923">
        <w:rPr>
          <w:rFonts w:ascii="Times New Roman" w:hAnsi="Times New Roman"/>
          <w:sz w:val="28"/>
          <w:szCs w:val="28"/>
        </w:rPr>
        <w:t xml:space="preserve">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</w:t>
      </w:r>
      <w:r w:rsidR="00EE2A53">
        <w:rPr>
          <w:rFonts w:ascii="Times New Roman" w:hAnsi="Times New Roman"/>
          <w:sz w:val="28"/>
          <w:szCs w:val="28"/>
        </w:rPr>
        <w:t>, а также положения об обязательной проверке главным распорядителем бюджетных средств, предоставляющим субсидию, и</w:t>
      </w:r>
      <w:proofErr w:type="gramEnd"/>
      <w:r w:rsidR="00EE2A53">
        <w:rPr>
          <w:rFonts w:ascii="Times New Roman" w:hAnsi="Times New Roman"/>
          <w:sz w:val="28"/>
          <w:szCs w:val="28"/>
        </w:rPr>
        <w:t xml:space="preserve"> органами муниципального финансового контроля городского округа Самара соблюдения условий, целей и порядка предоставления субсидий их получателями.</w:t>
      </w:r>
    </w:p>
    <w:p w:rsidR="00EE2A53" w:rsidRDefault="00EE2A53" w:rsidP="00A17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255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.2. </w:t>
      </w:r>
      <w:r w:rsidR="00942D9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счет средств бюджета Советского внутригородского района </w:t>
      </w:r>
      <w:r w:rsidR="00942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предоставляться субсидии:</w:t>
      </w:r>
    </w:p>
    <w:p w:rsidR="00EE2A53" w:rsidRDefault="00EE2A53" w:rsidP="00A17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некоммерческим организациям, не являющимися государственными (муниципальными) учреждениями, осуществляющим охрану общественного порядка на территории Советского внутригородского района.</w:t>
      </w:r>
    </w:p>
    <w:p w:rsidR="00DA61A9" w:rsidRDefault="00DA61A9" w:rsidP="00A17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определения объема и предоставления субсидий </w:t>
      </w:r>
      <w:r w:rsidR="00A54612">
        <w:rPr>
          <w:rFonts w:ascii="Times New Roman" w:hAnsi="Times New Roman"/>
          <w:sz w:val="28"/>
          <w:szCs w:val="28"/>
        </w:rPr>
        <w:t xml:space="preserve"> осуществляется в соответствии с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 Администраци</w:t>
      </w:r>
      <w:r w:rsidR="00A546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Советского внутригородского района</w:t>
      </w:r>
      <w:r w:rsidR="00D71923">
        <w:rPr>
          <w:rFonts w:ascii="Times New Roman" w:hAnsi="Times New Roman"/>
          <w:sz w:val="28"/>
          <w:szCs w:val="28"/>
        </w:rPr>
        <w:t>, которые</w:t>
      </w:r>
      <w:r w:rsidR="00A54612">
        <w:rPr>
          <w:rFonts w:ascii="Times New Roman" w:hAnsi="Times New Roman"/>
          <w:sz w:val="28"/>
          <w:szCs w:val="28"/>
        </w:rPr>
        <w:t xml:space="preserve"> должны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бюджетных средств</w:t>
      </w:r>
      <w:r w:rsidR="00B03E20">
        <w:rPr>
          <w:rFonts w:ascii="Times New Roman" w:hAnsi="Times New Roman"/>
          <w:sz w:val="28"/>
          <w:szCs w:val="28"/>
        </w:rPr>
        <w:t>,</w:t>
      </w:r>
      <w:r w:rsidR="00A54612">
        <w:rPr>
          <w:rFonts w:ascii="Times New Roman" w:hAnsi="Times New Roman"/>
          <w:sz w:val="28"/>
          <w:szCs w:val="28"/>
        </w:rPr>
        <w:t xml:space="preserve"> </w:t>
      </w:r>
      <w:r w:rsidR="00B03E20">
        <w:rPr>
          <w:rFonts w:ascii="Times New Roman" w:hAnsi="Times New Roman"/>
          <w:sz w:val="28"/>
          <w:szCs w:val="28"/>
        </w:rPr>
        <w:t>п</w:t>
      </w:r>
      <w:r w:rsidR="00A54612">
        <w:rPr>
          <w:rFonts w:ascii="Times New Roman" w:hAnsi="Times New Roman"/>
          <w:sz w:val="28"/>
          <w:szCs w:val="28"/>
        </w:rPr>
        <w:t>редоставившим субсидию, и органами муниципального контроля соблюдения условий, целей и порядка предоставления субсидий</w:t>
      </w:r>
      <w:r w:rsidR="00B03E20">
        <w:rPr>
          <w:rFonts w:ascii="Times New Roman" w:hAnsi="Times New Roman"/>
          <w:sz w:val="28"/>
          <w:szCs w:val="28"/>
        </w:rPr>
        <w:t>;</w:t>
      </w:r>
    </w:p>
    <w:p w:rsidR="00EE2A53" w:rsidRDefault="00B03E20" w:rsidP="00D719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муниципальным бюджетным учреждениям</w:t>
      </w:r>
      <w:r w:rsidR="00D71923">
        <w:rPr>
          <w:rFonts w:ascii="Times New Roman" w:hAnsi="Times New Roman"/>
          <w:sz w:val="28"/>
          <w:szCs w:val="28"/>
        </w:rPr>
        <w:t>, в том числе на иные цели.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7903" w:rsidRDefault="00BA7D1F" w:rsidP="00A17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="006C7903">
        <w:rPr>
          <w:rFonts w:ascii="Times New Roman" w:hAnsi="Times New Roman"/>
          <w:sz w:val="28"/>
          <w:szCs w:val="28"/>
        </w:rPr>
        <w:t>предоставления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71923">
        <w:rPr>
          <w:rFonts w:ascii="Times New Roman" w:hAnsi="Times New Roman"/>
          <w:sz w:val="28"/>
          <w:szCs w:val="28"/>
        </w:rPr>
        <w:t xml:space="preserve"> бюджетным учреждениям  Советского внутригородского района на финансовое обеспечение выполнения ими муниципального задания устанавливается</w:t>
      </w:r>
      <w:r>
        <w:rPr>
          <w:rFonts w:ascii="Times New Roman" w:hAnsi="Times New Roman"/>
          <w:sz w:val="28"/>
          <w:szCs w:val="28"/>
        </w:rPr>
        <w:t xml:space="preserve">  соответственно </w:t>
      </w:r>
      <w:r w:rsidR="006C7903">
        <w:rPr>
          <w:rFonts w:ascii="Times New Roman" w:hAnsi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Администрации Советского внутригородского района.</w:t>
      </w:r>
    </w:p>
    <w:p w:rsidR="00223162" w:rsidRDefault="00223162" w:rsidP="00A17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определения объема и условия предоставления субсидий бюджетным учреждениям Советского внутригородского района на иные цели устанавливается Администрацией Советского внутригородского района.</w:t>
      </w:r>
    </w:p>
    <w:p w:rsidR="00EE2A53" w:rsidRDefault="00BB2556" w:rsidP="007341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EE2A53">
        <w:rPr>
          <w:rFonts w:ascii="Times New Roman" w:hAnsi="Times New Roman"/>
          <w:sz w:val="28"/>
          <w:szCs w:val="28"/>
        </w:rPr>
        <w:t>. Установить, что в 201</w:t>
      </w:r>
      <w:r w:rsidR="00540D6B">
        <w:rPr>
          <w:rFonts w:ascii="Times New Roman" w:hAnsi="Times New Roman"/>
          <w:sz w:val="28"/>
          <w:szCs w:val="28"/>
        </w:rPr>
        <w:t>8</w:t>
      </w:r>
      <w:r w:rsidR="00EE2A53">
        <w:rPr>
          <w:rFonts w:ascii="Times New Roman" w:hAnsi="Times New Roman"/>
          <w:sz w:val="28"/>
          <w:szCs w:val="28"/>
        </w:rPr>
        <w:t xml:space="preserve"> году и плановом периоде 201</w:t>
      </w:r>
      <w:r w:rsidR="00540D6B">
        <w:rPr>
          <w:rFonts w:ascii="Times New Roman" w:hAnsi="Times New Roman"/>
          <w:sz w:val="28"/>
          <w:szCs w:val="28"/>
        </w:rPr>
        <w:t>9</w:t>
      </w:r>
      <w:r w:rsidR="00EE2A53">
        <w:rPr>
          <w:rFonts w:ascii="Times New Roman" w:hAnsi="Times New Roman"/>
          <w:sz w:val="28"/>
          <w:szCs w:val="28"/>
        </w:rPr>
        <w:t xml:space="preserve"> и 20</w:t>
      </w:r>
      <w:r w:rsidR="00540D6B">
        <w:rPr>
          <w:rFonts w:ascii="Times New Roman" w:hAnsi="Times New Roman"/>
          <w:sz w:val="28"/>
          <w:szCs w:val="28"/>
        </w:rPr>
        <w:t>20</w:t>
      </w:r>
      <w:r w:rsidR="00EE2A53">
        <w:rPr>
          <w:rFonts w:ascii="Times New Roman" w:hAnsi="Times New Roman"/>
          <w:sz w:val="28"/>
          <w:szCs w:val="28"/>
        </w:rPr>
        <w:t xml:space="preserve"> годов бюджетные кредиты за счет средств бюджета Советского внутригородского района не предоставляются.</w:t>
      </w:r>
    </w:p>
    <w:p w:rsidR="00EE2A53" w:rsidRDefault="00BB2556" w:rsidP="007341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E2A53">
        <w:rPr>
          <w:rFonts w:ascii="Times New Roman" w:hAnsi="Times New Roman"/>
          <w:sz w:val="28"/>
          <w:szCs w:val="28"/>
        </w:rPr>
        <w:t>. Установить, что в</w:t>
      </w:r>
      <w:r w:rsidR="00942D9E">
        <w:rPr>
          <w:rFonts w:ascii="Times New Roman" w:hAnsi="Times New Roman"/>
          <w:sz w:val="28"/>
          <w:szCs w:val="28"/>
        </w:rPr>
        <w:t xml:space="preserve"> </w:t>
      </w:r>
      <w:r w:rsidR="00EE2A53">
        <w:rPr>
          <w:rFonts w:ascii="Times New Roman" w:hAnsi="Times New Roman"/>
          <w:sz w:val="28"/>
          <w:szCs w:val="28"/>
        </w:rPr>
        <w:t>201</w:t>
      </w:r>
      <w:r w:rsidR="00540D6B">
        <w:rPr>
          <w:rFonts w:ascii="Times New Roman" w:hAnsi="Times New Roman"/>
          <w:sz w:val="28"/>
          <w:szCs w:val="28"/>
        </w:rPr>
        <w:t>8</w:t>
      </w:r>
      <w:r w:rsidR="00EE2A53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942D9E">
        <w:rPr>
          <w:rFonts w:ascii="Times New Roman" w:hAnsi="Times New Roman"/>
          <w:sz w:val="28"/>
          <w:szCs w:val="28"/>
        </w:rPr>
        <w:t xml:space="preserve"> </w:t>
      </w:r>
      <w:r w:rsidR="00EE2A53">
        <w:rPr>
          <w:rFonts w:ascii="Times New Roman" w:hAnsi="Times New Roman"/>
          <w:sz w:val="28"/>
          <w:szCs w:val="28"/>
        </w:rPr>
        <w:t>201</w:t>
      </w:r>
      <w:r w:rsidR="00540D6B">
        <w:rPr>
          <w:rFonts w:ascii="Times New Roman" w:hAnsi="Times New Roman"/>
          <w:sz w:val="28"/>
          <w:szCs w:val="28"/>
        </w:rPr>
        <w:t>9</w:t>
      </w:r>
      <w:r w:rsidR="00EE2A53">
        <w:rPr>
          <w:rFonts w:ascii="Times New Roman" w:hAnsi="Times New Roman"/>
          <w:sz w:val="28"/>
          <w:szCs w:val="28"/>
        </w:rPr>
        <w:t xml:space="preserve"> и 20</w:t>
      </w:r>
      <w:r w:rsidR="00540D6B">
        <w:rPr>
          <w:rFonts w:ascii="Times New Roman" w:hAnsi="Times New Roman"/>
          <w:sz w:val="28"/>
          <w:szCs w:val="28"/>
        </w:rPr>
        <w:t>20</w:t>
      </w:r>
      <w:r w:rsidR="00EE2A53">
        <w:rPr>
          <w:rFonts w:ascii="Times New Roman" w:hAnsi="Times New Roman"/>
          <w:sz w:val="28"/>
          <w:szCs w:val="28"/>
        </w:rPr>
        <w:t xml:space="preserve"> годов за счет средств бюджета Советского внутригородского района бюджетные инвестиции юридическим лицам, не являющимся государственными </w:t>
      </w:r>
      <w:r w:rsidR="00942D9E">
        <w:rPr>
          <w:rFonts w:ascii="Times New Roman" w:hAnsi="Times New Roman"/>
          <w:sz w:val="28"/>
          <w:szCs w:val="28"/>
        </w:rPr>
        <w:t>(</w:t>
      </w:r>
      <w:r w:rsidR="00EE2A53">
        <w:rPr>
          <w:rFonts w:ascii="Times New Roman" w:hAnsi="Times New Roman"/>
          <w:sz w:val="28"/>
          <w:szCs w:val="28"/>
        </w:rPr>
        <w:t>муниципальными</w:t>
      </w:r>
      <w:r w:rsidR="00942D9E">
        <w:rPr>
          <w:rFonts w:ascii="Times New Roman" w:hAnsi="Times New Roman"/>
          <w:sz w:val="28"/>
          <w:szCs w:val="28"/>
        </w:rPr>
        <w:t>) учреждениями и государственными (муниципальными)</w:t>
      </w:r>
      <w:r w:rsidR="00EE2A53">
        <w:rPr>
          <w:rFonts w:ascii="Times New Roman" w:hAnsi="Times New Roman"/>
          <w:sz w:val="28"/>
          <w:szCs w:val="28"/>
        </w:rPr>
        <w:t xml:space="preserve"> унитарными предприятиям, не предоставляются.</w:t>
      </w:r>
    </w:p>
    <w:p w:rsidR="00BC2574" w:rsidRDefault="00BC2574" w:rsidP="00A17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25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Утвердить объем бюджетных ассигнований на финансовое обеспечение реализации программ Советского внутригородского района в составе ведомственной структуры расходов бюджета Советского внутригородского района:</w:t>
      </w:r>
    </w:p>
    <w:p w:rsidR="00BC2574" w:rsidRDefault="00BC2574" w:rsidP="00BC25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40D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– 0,0 тыс. рублей;</w:t>
      </w:r>
    </w:p>
    <w:p w:rsidR="00BC2574" w:rsidRDefault="00BC2574" w:rsidP="00BC25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40D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– 0,0 тыс. рублей;</w:t>
      </w:r>
    </w:p>
    <w:p w:rsidR="00BC2574" w:rsidRDefault="00BC2574" w:rsidP="00BC25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540D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– 0,0 тыс. рублей.</w:t>
      </w:r>
    </w:p>
    <w:p w:rsidR="00BC2574" w:rsidRDefault="00BC2574" w:rsidP="00A17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574" w:rsidRDefault="00D33744" w:rsidP="007341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2556">
        <w:rPr>
          <w:rFonts w:ascii="Times New Roman" w:hAnsi="Times New Roman"/>
          <w:sz w:val="28"/>
          <w:szCs w:val="28"/>
        </w:rPr>
        <w:t>3</w:t>
      </w:r>
      <w:r w:rsidR="00BC2574">
        <w:rPr>
          <w:rFonts w:ascii="Times New Roman" w:hAnsi="Times New Roman"/>
          <w:sz w:val="28"/>
          <w:szCs w:val="28"/>
        </w:rPr>
        <w:t>. Утвердить доходы бюджета Советского внутригородского района на 201</w:t>
      </w:r>
      <w:r w:rsidR="00540D6B">
        <w:rPr>
          <w:rFonts w:ascii="Times New Roman" w:hAnsi="Times New Roman"/>
          <w:sz w:val="28"/>
          <w:szCs w:val="28"/>
        </w:rPr>
        <w:t>8</w:t>
      </w:r>
      <w:r w:rsidR="00BC2574">
        <w:rPr>
          <w:rFonts w:ascii="Times New Roman" w:hAnsi="Times New Roman"/>
          <w:sz w:val="28"/>
          <w:szCs w:val="28"/>
        </w:rPr>
        <w:t xml:space="preserve"> год по кодам видов доходов, подвидов доходов, согласно Приложению 5 к настоящему Решению.</w:t>
      </w:r>
    </w:p>
    <w:p w:rsidR="00BC2574" w:rsidRDefault="00BC2574" w:rsidP="00BC25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доходы бюджета Советского внутригородского района на плановый период 201</w:t>
      </w:r>
      <w:r w:rsidR="00540D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40D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по кодам видов доходов, подвидов доходов, согласно Приложению 6 к настоящему Решению.</w:t>
      </w:r>
    </w:p>
    <w:p w:rsidR="00BC2574" w:rsidRDefault="00BC2574" w:rsidP="00A17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574" w:rsidRDefault="00BC2574" w:rsidP="00A17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25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Утвердить нормативы распределения доходов в бюджет Советского внутригородского района на 201</w:t>
      </w:r>
      <w:r w:rsidR="00540D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540D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40D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7 к настоящему Решению.</w:t>
      </w:r>
    </w:p>
    <w:p w:rsidR="00BC2574" w:rsidRDefault="00BC2574" w:rsidP="00A17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574" w:rsidRDefault="00BC2574" w:rsidP="00A17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255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Утвердить ведомственную структуру  расходов бюджета Советского внутригородского района  на 201</w:t>
      </w:r>
      <w:r w:rsidR="00540D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согласно Приложению 8 к настоящему Решению.</w:t>
      </w:r>
    </w:p>
    <w:p w:rsidR="00BC2574" w:rsidRDefault="00BC2574" w:rsidP="00BC25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ведомственную структуру  расходов бюджета Советского внутригородского района  на  плановый период 201</w:t>
      </w:r>
      <w:r w:rsidR="00540D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40D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 согласно Приложению 9 к настоящему Решению.</w:t>
      </w:r>
    </w:p>
    <w:p w:rsidR="00BC2574" w:rsidRDefault="00BC2574" w:rsidP="00BC25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574" w:rsidRDefault="00BC2574" w:rsidP="00BC25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25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Утвердить распределение бюджетных ассигнований на 201</w:t>
      </w:r>
      <w:r w:rsidR="00540D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 разделам, подразделам, целевым статьям, группам</w:t>
      </w:r>
      <w:r w:rsidR="00E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(группам</w:t>
      </w:r>
      <w:r w:rsidR="0035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подгруппам) видов </w:t>
      </w:r>
      <w:proofErr w:type="gramStart"/>
      <w:r>
        <w:rPr>
          <w:rFonts w:ascii="Times New Roman" w:hAnsi="Times New Roman"/>
          <w:sz w:val="28"/>
          <w:szCs w:val="28"/>
        </w:rPr>
        <w:t>расходов классификации расходов бюджета Советского внутригородского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10 к настоящему Решению.</w:t>
      </w:r>
    </w:p>
    <w:p w:rsidR="00A1796B" w:rsidRDefault="00BC2574" w:rsidP="007341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Утвердить распределение бюджетных ассигнований на </w:t>
      </w:r>
      <w:r w:rsidR="00E90226">
        <w:rPr>
          <w:rFonts w:ascii="Times New Roman" w:hAnsi="Times New Roman"/>
          <w:sz w:val="28"/>
          <w:szCs w:val="28"/>
        </w:rPr>
        <w:t>плановый период 201</w:t>
      </w:r>
      <w:r w:rsidR="00540D6B">
        <w:rPr>
          <w:rFonts w:ascii="Times New Roman" w:hAnsi="Times New Roman"/>
          <w:sz w:val="28"/>
          <w:szCs w:val="28"/>
        </w:rPr>
        <w:t>9</w:t>
      </w:r>
      <w:r w:rsidR="00E90226">
        <w:rPr>
          <w:rFonts w:ascii="Times New Roman" w:hAnsi="Times New Roman"/>
          <w:sz w:val="28"/>
          <w:szCs w:val="28"/>
        </w:rPr>
        <w:t xml:space="preserve"> и 20</w:t>
      </w:r>
      <w:r w:rsidR="00540D6B">
        <w:rPr>
          <w:rFonts w:ascii="Times New Roman" w:hAnsi="Times New Roman"/>
          <w:sz w:val="28"/>
          <w:szCs w:val="28"/>
        </w:rPr>
        <w:t>20</w:t>
      </w:r>
      <w:r w:rsidR="00E90226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по разделам, подразделам, целевым статьям, группам</w:t>
      </w:r>
      <w:r w:rsidR="00E9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(группами подгруппам) видов </w:t>
      </w:r>
      <w:proofErr w:type="gramStart"/>
      <w:r>
        <w:rPr>
          <w:rFonts w:ascii="Times New Roman" w:hAnsi="Times New Roman"/>
          <w:sz w:val="28"/>
          <w:szCs w:val="28"/>
        </w:rPr>
        <w:t>расходов классификации расходов бюджета Советского внутригородского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E902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E90226">
        <w:rPr>
          <w:rFonts w:ascii="Times New Roman" w:hAnsi="Times New Roman"/>
          <w:sz w:val="28"/>
          <w:szCs w:val="28"/>
        </w:rPr>
        <w:t>.</w:t>
      </w:r>
    </w:p>
    <w:p w:rsidR="00E90226" w:rsidRDefault="00E90226" w:rsidP="007341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25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Установить, что в 201</w:t>
      </w:r>
      <w:r w:rsidR="00540D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201</w:t>
      </w:r>
      <w:r w:rsidR="00540D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40D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группировка долговых обязательств Советского внутригородского района по установленным Бюджетным кодексом Российской Федерации видам долговых обязательств не утверждается.</w:t>
      </w:r>
    </w:p>
    <w:p w:rsidR="00223162" w:rsidRDefault="00223162" w:rsidP="007341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средства  в объеме остатков субсидий, предоставленных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>
        <w:rPr>
          <w:rFonts w:ascii="Times New Roman" w:hAnsi="Times New Roman"/>
          <w:sz w:val="28"/>
          <w:szCs w:val="28"/>
        </w:rPr>
        <w:t>недостижением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</w:t>
      </w:r>
      <w:r w:rsidR="004500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подлежат возврату в бюджет Советского внутригородского района в порядке, установленным Администрацией Советского внутригородского района. </w:t>
      </w:r>
      <w:proofErr w:type="gramEnd"/>
    </w:p>
    <w:p w:rsidR="00223162" w:rsidRDefault="00FA7AD3" w:rsidP="0022316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316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 Официально опубликовать настоящее Решение.</w:t>
      </w:r>
    </w:p>
    <w:p w:rsidR="00311A85" w:rsidRDefault="00223162" w:rsidP="007341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FA7AD3">
        <w:rPr>
          <w:rFonts w:ascii="Times New Roman" w:hAnsi="Times New Roman"/>
          <w:sz w:val="28"/>
          <w:szCs w:val="28"/>
        </w:rPr>
        <w:t>. Настоящее Решение вступает в силу с</w:t>
      </w:r>
      <w:r w:rsidR="00B11C66">
        <w:rPr>
          <w:rFonts w:ascii="Times New Roman" w:hAnsi="Times New Roman"/>
          <w:sz w:val="28"/>
          <w:szCs w:val="28"/>
        </w:rPr>
        <w:t xml:space="preserve"> 01 января 201</w:t>
      </w:r>
      <w:r w:rsidR="00540D6B">
        <w:rPr>
          <w:rFonts w:ascii="Times New Roman" w:hAnsi="Times New Roman"/>
          <w:sz w:val="28"/>
          <w:szCs w:val="28"/>
        </w:rPr>
        <w:t>8</w:t>
      </w:r>
      <w:r w:rsidR="00B11C66">
        <w:rPr>
          <w:rFonts w:ascii="Times New Roman" w:hAnsi="Times New Roman"/>
          <w:sz w:val="28"/>
          <w:szCs w:val="28"/>
        </w:rPr>
        <w:t xml:space="preserve"> года и действует по 31 декабря 201</w:t>
      </w:r>
      <w:r w:rsidR="00540D6B">
        <w:rPr>
          <w:rFonts w:ascii="Times New Roman" w:hAnsi="Times New Roman"/>
          <w:sz w:val="28"/>
          <w:szCs w:val="28"/>
        </w:rPr>
        <w:t>8</w:t>
      </w:r>
      <w:r w:rsidR="00B11C66">
        <w:rPr>
          <w:rFonts w:ascii="Times New Roman" w:hAnsi="Times New Roman"/>
          <w:sz w:val="28"/>
          <w:szCs w:val="28"/>
        </w:rPr>
        <w:t xml:space="preserve"> года, за исключением положений  пункта 1</w:t>
      </w:r>
      <w:r w:rsidR="00BB2556">
        <w:rPr>
          <w:rFonts w:ascii="Times New Roman" w:hAnsi="Times New Roman"/>
          <w:sz w:val="28"/>
          <w:szCs w:val="28"/>
        </w:rPr>
        <w:t>9</w:t>
      </w:r>
      <w:r w:rsidR="00B11C66">
        <w:rPr>
          <w:rFonts w:ascii="Times New Roman" w:hAnsi="Times New Roman"/>
          <w:sz w:val="28"/>
          <w:szCs w:val="28"/>
        </w:rPr>
        <w:t xml:space="preserve"> настоящего Решения, которое действует по 31 декабря 20</w:t>
      </w:r>
      <w:r w:rsidR="00540D6B">
        <w:rPr>
          <w:rFonts w:ascii="Times New Roman" w:hAnsi="Times New Roman"/>
          <w:sz w:val="28"/>
          <w:szCs w:val="28"/>
        </w:rPr>
        <w:t>20</w:t>
      </w:r>
      <w:r w:rsidR="00B11C66">
        <w:rPr>
          <w:rFonts w:ascii="Times New Roman" w:hAnsi="Times New Roman"/>
          <w:sz w:val="28"/>
          <w:szCs w:val="28"/>
        </w:rPr>
        <w:t xml:space="preserve"> года.</w:t>
      </w:r>
    </w:p>
    <w:p w:rsidR="00BB2556" w:rsidRDefault="00BB2556" w:rsidP="007341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31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A546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4612">
        <w:rPr>
          <w:rFonts w:ascii="Times New Roman" w:hAnsi="Times New Roman"/>
          <w:sz w:val="28"/>
          <w:szCs w:val="28"/>
        </w:rPr>
        <w:t>Со дня вступления в силу настоящего Решения  пункт</w:t>
      </w:r>
      <w:r w:rsidR="00223162">
        <w:rPr>
          <w:rFonts w:ascii="Times New Roman" w:hAnsi="Times New Roman"/>
          <w:sz w:val="28"/>
          <w:szCs w:val="28"/>
        </w:rPr>
        <w:t xml:space="preserve"> 18</w:t>
      </w:r>
      <w:r w:rsidR="00A54612">
        <w:rPr>
          <w:rFonts w:ascii="Times New Roman" w:hAnsi="Times New Roman"/>
          <w:sz w:val="28"/>
          <w:szCs w:val="28"/>
        </w:rPr>
        <w:t xml:space="preserve">  Решения Совета депутатов Советского внутригородского района городского округа Самара от 01.12.2016 </w:t>
      </w:r>
      <w:r w:rsidR="00223162">
        <w:rPr>
          <w:rFonts w:ascii="Times New Roman" w:hAnsi="Times New Roman"/>
          <w:sz w:val="28"/>
          <w:szCs w:val="28"/>
        </w:rPr>
        <w:t xml:space="preserve"> </w:t>
      </w:r>
      <w:r w:rsidR="00A54612">
        <w:rPr>
          <w:rFonts w:ascii="Times New Roman" w:hAnsi="Times New Roman"/>
          <w:sz w:val="28"/>
          <w:szCs w:val="28"/>
        </w:rPr>
        <w:t>№</w:t>
      </w:r>
      <w:r w:rsidR="00223162">
        <w:rPr>
          <w:rFonts w:ascii="Times New Roman" w:hAnsi="Times New Roman"/>
          <w:sz w:val="28"/>
          <w:szCs w:val="28"/>
        </w:rPr>
        <w:t xml:space="preserve"> </w:t>
      </w:r>
      <w:r w:rsidR="00A54612">
        <w:rPr>
          <w:rFonts w:ascii="Times New Roman" w:hAnsi="Times New Roman"/>
          <w:sz w:val="28"/>
          <w:szCs w:val="28"/>
        </w:rPr>
        <w:t>61 «О бюджете Советского внутригородского района городского района городского округа Самара Самарской области на 2017 год и на плановый период 2018 и 2019 годов» (в редакции Решений Совета депутатов Советского внутригородского района городского округа Самара от 24.01.2017 №64,от</w:t>
      </w:r>
      <w:r w:rsidR="001F7CD0">
        <w:rPr>
          <w:rFonts w:ascii="Times New Roman" w:hAnsi="Times New Roman"/>
          <w:sz w:val="28"/>
          <w:szCs w:val="28"/>
        </w:rPr>
        <w:t>11.04.2017</w:t>
      </w:r>
      <w:proofErr w:type="gramEnd"/>
      <w:r w:rsidR="001F7CD0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1F7CD0">
        <w:rPr>
          <w:rFonts w:ascii="Times New Roman" w:hAnsi="Times New Roman"/>
          <w:sz w:val="28"/>
          <w:szCs w:val="28"/>
        </w:rPr>
        <w:t>77, от 23.05.2017 №88, от 04.07.2017 №94, от 19.09.2017 №100)</w:t>
      </w:r>
      <w:r w:rsidR="00223162">
        <w:rPr>
          <w:rFonts w:ascii="Times New Roman" w:hAnsi="Times New Roman"/>
          <w:sz w:val="28"/>
          <w:szCs w:val="28"/>
        </w:rPr>
        <w:t xml:space="preserve"> признается утратившим силу.</w:t>
      </w:r>
      <w:proofErr w:type="gramEnd"/>
    </w:p>
    <w:p w:rsidR="004E1A3D" w:rsidRDefault="00BB2556" w:rsidP="00BB7C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3162">
        <w:rPr>
          <w:rFonts w:ascii="Times New Roman" w:hAnsi="Times New Roman"/>
          <w:sz w:val="28"/>
          <w:szCs w:val="28"/>
        </w:rPr>
        <w:t>2</w:t>
      </w:r>
      <w:r w:rsidR="00FA7AD3">
        <w:rPr>
          <w:rFonts w:ascii="Times New Roman" w:hAnsi="Times New Roman"/>
          <w:sz w:val="28"/>
          <w:szCs w:val="28"/>
        </w:rPr>
        <w:t>. </w:t>
      </w:r>
      <w:proofErr w:type="gramStart"/>
      <w:r w:rsidR="00FA7A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7AD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DA3F2C">
        <w:rPr>
          <w:rFonts w:ascii="Times New Roman" w:hAnsi="Times New Roman"/>
          <w:sz w:val="28"/>
          <w:szCs w:val="28"/>
        </w:rPr>
        <w:t xml:space="preserve"> на</w:t>
      </w:r>
      <w:r w:rsidR="001D03E3">
        <w:rPr>
          <w:rFonts w:ascii="Times New Roman" w:hAnsi="Times New Roman"/>
          <w:sz w:val="28"/>
          <w:szCs w:val="28"/>
        </w:rPr>
        <w:t xml:space="preserve">  </w:t>
      </w:r>
      <w:r w:rsidR="001D03E3" w:rsidRPr="00DD5A0B">
        <w:rPr>
          <w:rFonts w:ascii="Times New Roman" w:hAnsi="Times New Roman"/>
          <w:sz w:val="28"/>
          <w:szCs w:val="28"/>
        </w:rPr>
        <w:t>комитет по бюджету, налога</w:t>
      </w:r>
      <w:r w:rsidR="001D03E3">
        <w:rPr>
          <w:rFonts w:ascii="Times New Roman" w:hAnsi="Times New Roman"/>
          <w:sz w:val="28"/>
          <w:szCs w:val="28"/>
        </w:rPr>
        <w:t>м и экономике</w:t>
      </w:r>
      <w:bookmarkStart w:id="0" w:name="_GoBack"/>
      <w:bookmarkEnd w:id="0"/>
      <w:r w:rsidR="00E41913">
        <w:rPr>
          <w:rFonts w:ascii="Times New Roman" w:hAnsi="Times New Roman"/>
          <w:sz w:val="28"/>
          <w:szCs w:val="28"/>
        </w:rPr>
        <w:t>.</w:t>
      </w: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7D5" w:rsidRDefault="007107D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В.И.</w:t>
      </w:r>
      <w:r w:rsidR="00311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Иванов</w:t>
      </w:r>
    </w:p>
    <w:sectPr w:rsidR="00FA7AD3" w:rsidSect="007107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5357"/>
    <w:rsid w:val="00087EED"/>
    <w:rsid w:val="00142387"/>
    <w:rsid w:val="00167298"/>
    <w:rsid w:val="001754E2"/>
    <w:rsid w:val="00182787"/>
    <w:rsid w:val="00190BE2"/>
    <w:rsid w:val="001C3B12"/>
    <w:rsid w:val="001D03E3"/>
    <w:rsid w:val="001F513C"/>
    <w:rsid w:val="001F7CD0"/>
    <w:rsid w:val="0020128C"/>
    <w:rsid w:val="00212E57"/>
    <w:rsid w:val="00223162"/>
    <w:rsid w:val="00292D99"/>
    <w:rsid w:val="00296282"/>
    <w:rsid w:val="002A22F6"/>
    <w:rsid w:val="002F60B1"/>
    <w:rsid w:val="00311A85"/>
    <w:rsid w:val="003272BA"/>
    <w:rsid w:val="003526CA"/>
    <w:rsid w:val="003861A6"/>
    <w:rsid w:val="00387179"/>
    <w:rsid w:val="003C0881"/>
    <w:rsid w:val="003C4A82"/>
    <w:rsid w:val="003E4615"/>
    <w:rsid w:val="004014AE"/>
    <w:rsid w:val="0044631B"/>
    <w:rsid w:val="0045006B"/>
    <w:rsid w:val="00461986"/>
    <w:rsid w:val="00474938"/>
    <w:rsid w:val="00477F0B"/>
    <w:rsid w:val="00480E00"/>
    <w:rsid w:val="00497903"/>
    <w:rsid w:val="004A34E2"/>
    <w:rsid w:val="004A4D24"/>
    <w:rsid w:val="004B42EE"/>
    <w:rsid w:val="004E1A3D"/>
    <w:rsid w:val="0052008E"/>
    <w:rsid w:val="00540D6B"/>
    <w:rsid w:val="00542A6D"/>
    <w:rsid w:val="0055362E"/>
    <w:rsid w:val="005A0612"/>
    <w:rsid w:val="005A2056"/>
    <w:rsid w:val="005B62CD"/>
    <w:rsid w:val="005F34E8"/>
    <w:rsid w:val="00605917"/>
    <w:rsid w:val="00605EE5"/>
    <w:rsid w:val="00612A09"/>
    <w:rsid w:val="00616868"/>
    <w:rsid w:val="00622FDA"/>
    <w:rsid w:val="006960C2"/>
    <w:rsid w:val="006A0883"/>
    <w:rsid w:val="006C7903"/>
    <w:rsid w:val="006D21B5"/>
    <w:rsid w:val="006E7D33"/>
    <w:rsid w:val="007107D5"/>
    <w:rsid w:val="00715062"/>
    <w:rsid w:val="0073416B"/>
    <w:rsid w:val="00744D89"/>
    <w:rsid w:val="00746A19"/>
    <w:rsid w:val="00762C88"/>
    <w:rsid w:val="00781853"/>
    <w:rsid w:val="00796B54"/>
    <w:rsid w:val="007D0DC5"/>
    <w:rsid w:val="00807076"/>
    <w:rsid w:val="008238DF"/>
    <w:rsid w:val="00847879"/>
    <w:rsid w:val="00867840"/>
    <w:rsid w:val="00873F9A"/>
    <w:rsid w:val="008C0E53"/>
    <w:rsid w:val="008D093C"/>
    <w:rsid w:val="008D6AF1"/>
    <w:rsid w:val="009026AA"/>
    <w:rsid w:val="00907E28"/>
    <w:rsid w:val="00942B6C"/>
    <w:rsid w:val="00942D9E"/>
    <w:rsid w:val="00987047"/>
    <w:rsid w:val="009928FD"/>
    <w:rsid w:val="009E282E"/>
    <w:rsid w:val="009F3798"/>
    <w:rsid w:val="00A07F38"/>
    <w:rsid w:val="00A12F68"/>
    <w:rsid w:val="00A1796B"/>
    <w:rsid w:val="00A22A59"/>
    <w:rsid w:val="00A5154D"/>
    <w:rsid w:val="00A54612"/>
    <w:rsid w:val="00A76A80"/>
    <w:rsid w:val="00A77B92"/>
    <w:rsid w:val="00A875A6"/>
    <w:rsid w:val="00AC77F9"/>
    <w:rsid w:val="00B03E20"/>
    <w:rsid w:val="00B11C66"/>
    <w:rsid w:val="00B1776D"/>
    <w:rsid w:val="00B2522F"/>
    <w:rsid w:val="00B51824"/>
    <w:rsid w:val="00B86DAE"/>
    <w:rsid w:val="00BA7373"/>
    <w:rsid w:val="00BA7D1F"/>
    <w:rsid w:val="00BB2556"/>
    <w:rsid w:val="00BB7C43"/>
    <w:rsid w:val="00BC2574"/>
    <w:rsid w:val="00BE1278"/>
    <w:rsid w:val="00C30535"/>
    <w:rsid w:val="00C34411"/>
    <w:rsid w:val="00C767D3"/>
    <w:rsid w:val="00C831D4"/>
    <w:rsid w:val="00C95B16"/>
    <w:rsid w:val="00CB14DB"/>
    <w:rsid w:val="00CB35D7"/>
    <w:rsid w:val="00CE3A1D"/>
    <w:rsid w:val="00CF146F"/>
    <w:rsid w:val="00D04BDD"/>
    <w:rsid w:val="00D13E57"/>
    <w:rsid w:val="00D157DD"/>
    <w:rsid w:val="00D17503"/>
    <w:rsid w:val="00D33744"/>
    <w:rsid w:val="00D71923"/>
    <w:rsid w:val="00D724FD"/>
    <w:rsid w:val="00D73DFF"/>
    <w:rsid w:val="00D85942"/>
    <w:rsid w:val="00D945F4"/>
    <w:rsid w:val="00DA3F2C"/>
    <w:rsid w:val="00DA61A9"/>
    <w:rsid w:val="00DE1F50"/>
    <w:rsid w:val="00DF25A2"/>
    <w:rsid w:val="00E03DD5"/>
    <w:rsid w:val="00E37F99"/>
    <w:rsid w:val="00E41913"/>
    <w:rsid w:val="00E5396D"/>
    <w:rsid w:val="00E90226"/>
    <w:rsid w:val="00EA6043"/>
    <w:rsid w:val="00EB6180"/>
    <w:rsid w:val="00EB7EB9"/>
    <w:rsid w:val="00EE2A53"/>
    <w:rsid w:val="00F252A8"/>
    <w:rsid w:val="00F25FAA"/>
    <w:rsid w:val="00F42F00"/>
    <w:rsid w:val="00F44512"/>
    <w:rsid w:val="00F52D7F"/>
    <w:rsid w:val="00F5676E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E7C1-B62B-4ABF-A39F-90E74D4E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Екатерина Михайловна Столповских</cp:lastModifiedBy>
  <cp:revision>69</cp:revision>
  <cp:lastPrinted>2017-09-29T06:26:00Z</cp:lastPrinted>
  <dcterms:created xsi:type="dcterms:W3CDTF">2016-03-22T09:52:00Z</dcterms:created>
  <dcterms:modified xsi:type="dcterms:W3CDTF">2017-11-29T04:37:00Z</dcterms:modified>
</cp:coreProperties>
</file>